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2E" w:rsidRDefault="00C4372E" w:rsidP="00C4372E">
      <w:pPr>
        <w:spacing w:after="0" w:line="240" w:lineRule="auto"/>
        <w:jc w:val="center"/>
        <w:rPr>
          <w:rFonts w:ascii="Times New Roman" w:hAnsi="Times New Roman" w:cs="Times New Roman"/>
          <w:b/>
          <w:color w:val="000000" w:themeColor="text1"/>
          <w:lang w:val="en-US"/>
        </w:rPr>
      </w:pPr>
      <w:r w:rsidRPr="00C4372E">
        <w:rPr>
          <w:rFonts w:ascii="Times New Roman" w:hAnsi="Times New Roman" w:cs="Times New Roman"/>
          <w:b/>
          <w:color w:val="000000" w:themeColor="text1"/>
        </w:rPr>
        <w:t xml:space="preserve">PERAN POSYANDU REMAJA TERHADAP PERILAKU KESEHATAN </w:t>
      </w:r>
    </w:p>
    <w:p w:rsidR="005231DF" w:rsidRPr="00C4372E" w:rsidRDefault="00C4372E" w:rsidP="00C4372E">
      <w:pPr>
        <w:spacing w:after="0" w:line="240" w:lineRule="auto"/>
        <w:jc w:val="center"/>
        <w:rPr>
          <w:rFonts w:ascii="Times New Roman" w:hAnsi="Times New Roman" w:cs="Times New Roman"/>
          <w:b/>
          <w:color w:val="000000" w:themeColor="text1"/>
        </w:rPr>
      </w:pPr>
      <w:r w:rsidRPr="00C4372E">
        <w:rPr>
          <w:rFonts w:ascii="Times New Roman" w:hAnsi="Times New Roman" w:cs="Times New Roman"/>
          <w:b/>
          <w:color w:val="000000" w:themeColor="text1"/>
        </w:rPr>
        <w:t>REPRODUKSI REMAJA DI KOTA TANJUNGPINANG</w:t>
      </w:r>
    </w:p>
    <w:p w:rsidR="00FC05BA" w:rsidRPr="00C4372E" w:rsidRDefault="00FC05BA" w:rsidP="00C4372E">
      <w:pPr>
        <w:spacing w:after="0" w:line="240" w:lineRule="auto"/>
        <w:jc w:val="both"/>
        <w:rPr>
          <w:rFonts w:ascii="Times New Roman" w:hAnsi="Times New Roman" w:cs="Times New Roman"/>
          <w:bCs/>
          <w:color w:val="000000" w:themeColor="text1"/>
          <w:lang w:val="en-US"/>
        </w:rPr>
      </w:pPr>
    </w:p>
    <w:p w:rsidR="005231DF" w:rsidRDefault="000954A5" w:rsidP="00C4372E">
      <w:pPr>
        <w:spacing w:after="0" w:line="240" w:lineRule="auto"/>
        <w:jc w:val="center"/>
        <w:rPr>
          <w:rFonts w:ascii="Times New Roman" w:hAnsi="Times New Roman" w:cs="Times New Roman"/>
          <w:bCs/>
          <w:color w:val="000000" w:themeColor="text1"/>
          <w:lang w:val="en-US"/>
        </w:rPr>
      </w:pPr>
      <w:r w:rsidRPr="00C4372E">
        <w:rPr>
          <w:rFonts w:ascii="Times New Roman" w:hAnsi="Times New Roman" w:cs="Times New Roman"/>
          <w:bCs/>
          <w:color w:val="000000" w:themeColor="text1"/>
        </w:rPr>
        <w:t>Mi</w:t>
      </w:r>
      <w:r w:rsidR="00A90D24">
        <w:rPr>
          <w:rFonts w:ascii="Times New Roman" w:hAnsi="Times New Roman" w:cs="Times New Roman"/>
          <w:bCs/>
          <w:color w:val="000000" w:themeColor="text1"/>
        </w:rPr>
        <w:t>a Afritia, M. Zen Rahfiludin</w:t>
      </w:r>
      <w:r w:rsidR="00A90D24">
        <w:rPr>
          <w:rFonts w:ascii="Times New Roman" w:hAnsi="Times New Roman" w:cs="Times New Roman"/>
          <w:bCs/>
          <w:color w:val="000000" w:themeColor="text1"/>
          <w:lang w:val="en-US"/>
        </w:rPr>
        <w:t>,</w:t>
      </w:r>
      <w:r w:rsidRPr="00C4372E">
        <w:rPr>
          <w:rFonts w:ascii="Times New Roman" w:hAnsi="Times New Roman" w:cs="Times New Roman"/>
          <w:bCs/>
          <w:color w:val="000000" w:themeColor="text1"/>
        </w:rPr>
        <w:t xml:space="preserve"> Dharminto</w:t>
      </w:r>
    </w:p>
    <w:p w:rsidR="002169A0" w:rsidRPr="002169A0" w:rsidRDefault="00D81D60" w:rsidP="00C4372E">
      <w:pPr>
        <w:spacing w:after="0" w:line="240" w:lineRule="auto"/>
        <w:jc w:val="center"/>
        <w:rPr>
          <w:rFonts w:ascii="Times New Roman" w:hAnsi="Times New Roman" w:cs="Times New Roman"/>
          <w:bCs/>
          <w:color w:val="000000" w:themeColor="text1"/>
          <w:lang w:val="en-US"/>
        </w:rPr>
      </w:pPr>
      <w:bookmarkStart w:id="0" w:name="OLE_LINK1"/>
      <w:proofErr w:type="spellStart"/>
      <w:r>
        <w:rPr>
          <w:rFonts w:ascii="Times New Roman" w:hAnsi="Times New Roman" w:cs="Times New Roman"/>
          <w:bCs/>
          <w:color w:val="000000" w:themeColor="text1"/>
          <w:lang w:val="en-US"/>
        </w:rPr>
        <w:t>Puskesmas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Melayu</w:t>
      </w:r>
      <w:proofErr w:type="spellEnd"/>
      <w:r>
        <w:rPr>
          <w:rFonts w:ascii="Times New Roman" w:hAnsi="Times New Roman" w:cs="Times New Roman"/>
          <w:bCs/>
          <w:color w:val="000000" w:themeColor="text1"/>
          <w:lang w:val="en-US"/>
        </w:rPr>
        <w:t xml:space="preserve"> Kota </w:t>
      </w:r>
      <w:proofErr w:type="spellStart"/>
      <w:r>
        <w:rPr>
          <w:rFonts w:ascii="Times New Roman" w:hAnsi="Times New Roman" w:cs="Times New Roman"/>
          <w:bCs/>
          <w:color w:val="000000" w:themeColor="text1"/>
          <w:lang w:val="en-US"/>
        </w:rPr>
        <w:t>Piring</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Dinas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Kesehatan</w:t>
      </w:r>
      <w:proofErr w:type="spellEnd"/>
      <w:r>
        <w:rPr>
          <w:rFonts w:ascii="Times New Roman" w:hAnsi="Times New Roman" w:cs="Times New Roman"/>
          <w:bCs/>
          <w:color w:val="000000" w:themeColor="text1"/>
          <w:lang w:val="en-US"/>
        </w:rPr>
        <w:t xml:space="preserve"> Kota </w:t>
      </w:r>
      <w:proofErr w:type="spellStart"/>
      <w:r>
        <w:rPr>
          <w:rFonts w:ascii="Times New Roman" w:hAnsi="Times New Roman" w:cs="Times New Roman"/>
          <w:bCs/>
          <w:color w:val="000000" w:themeColor="text1"/>
          <w:lang w:val="en-US"/>
        </w:rPr>
        <w:t>Tanjung</w:t>
      </w:r>
      <w:proofErr w:type="spellEnd"/>
      <w:r>
        <w:rPr>
          <w:rFonts w:ascii="Times New Roman" w:hAnsi="Times New Roman" w:cs="Times New Roman"/>
          <w:bCs/>
          <w:color w:val="000000" w:themeColor="text1"/>
          <w:lang w:val="en-US"/>
        </w:rPr>
        <w:t xml:space="preserve"> Pinang </w:t>
      </w:r>
    </w:p>
    <w:bookmarkEnd w:id="0"/>
    <w:p w:rsidR="005231DF" w:rsidRPr="003E1F75" w:rsidRDefault="00C32946" w:rsidP="00C4372E">
      <w:pPr>
        <w:spacing w:after="0" w:line="240" w:lineRule="auto"/>
        <w:jc w:val="center"/>
        <w:rPr>
          <w:rFonts w:ascii="Times New Roman" w:hAnsi="Times New Roman" w:cs="Times New Roman"/>
          <w:bCs/>
        </w:rPr>
      </w:pPr>
      <w:r>
        <w:rPr>
          <w:rFonts w:ascii="Times New Roman" w:hAnsi="Times New Roman" w:cs="Times New Roman"/>
          <w:bCs/>
        </w:rPr>
        <w:t>Email</w:t>
      </w:r>
      <w:r w:rsidR="000954A5" w:rsidRPr="003E1F75">
        <w:rPr>
          <w:rFonts w:ascii="Times New Roman" w:hAnsi="Times New Roman" w:cs="Times New Roman"/>
          <w:bCs/>
        </w:rPr>
        <w:t xml:space="preserve">: </w:t>
      </w:r>
      <w:hyperlink r:id="rId6" w:history="1">
        <w:r w:rsidR="00FC05BA" w:rsidRPr="003E1F75">
          <w:rPr>
            <w:rStyle w:val="Hyperlink"/>
            <w:rFonts w:ascii="Times New Roman" w:hAnsi="Times New Roman" w:cs="Times New Roman"/>
            <w:bCs/>
            <w:color w:val="auto"/>
            <w:u w:val="none"/>
          </w:rPr>
          <w:t>afin.mia@gmail.com</w:t>
        </w:r>
      </w:hyperlink>
    </w:p>
    <w:p w:rsidR="00FC05BA" w:rsidRPr="00C4372E" w:rsidRDefault="00FC05BA" w:rsidP="00C4372E">
      <w:pPr>
        <w:spacing w:after="0" w:line="240" w:lineRule="auto"/>
        <w:jc w:val="center"/>
        <w:rPr>
          <w:rFonts w:ascii="Times New Roman" w:hAnsi="Times New Roman" w:cs="Times New Roman"/>
          <w:bCs/>
          <w:color w:val="000000" w:themeColor="text1"/>
        </w:rPr>
      </w:pPr>
    </w:p>
    <w:p w:rsidR="00FC05BA" w:rsidRPr="00C4372E" w:rsidRDefault="00542CA5" w:rsidP="00C4372E">
      <w:pPr>
        <w:spacing w:after="0" w:line="240" w:lineRule="auto"/>
        <w:jc w:val="both"/>
        <w:rPr>
          <w:rFonts w:ascii="Times New Roman" w:hAnsi="Times New Roman" w:cs="Times New Roman"/>
          <w:b/>
          <w:bCs/>
          <w:color w:val="000000" w:themeColor="text1"/>
        </w:rPr>
      </w:pPr>
      <w:r w:rsidRPr="00C4372E">
        <w:rPr>
          <w:rFonts w:ascii="Times New Roman" w:hAnsi="Times New Roman" w:cs="Times New Roman"/>
          <w:b/>
          <w:bCs/>
          <w:color w:val="000000" w:themeColor="text1"/>
        </w:rPr>
        <w:t>Abstrak</w:t>
      </w:r>
    </w:p>
    <w:p w:rsidR="005231DF" w:rsidRPr="00C32946" w:rsidRDefault="00A25C6B" w:rsidP="00070CBC">
      <w:pPr>
        <w:spacing w:after="0" w:line="240" w:lineRule="auto"/>
        <w:jc w:val="both"/>
        <w:rPr>
          <w:rFonts w:ascii="Times New Roman" w:hAnsi="Times New Roman" w:cs="Times New Roman"/>
          <w:color w:val="000000" w:themeColor="text1"/>
          <w:lang w:val="en-US"/>
        </w:rPr>
      </w:pPr>
      <w:r w:rsidRPr="00C4372E">
        <w:rPr>
          <w:rFonts w:ascii="Times New Roman" w:hAnsi="Times New Roman" w:cs="Times New Roman"/>
          <w:bCs/>
        </w:rPr>
        <w:t xml:space="preserve">Permasalahan kesehatan remaja seperti hamil, aborsi dan lain sebagainya </w:t>
      </w:r>
      <w:r w:rsidR="00542CA5" w:rsidRPr="00C4372E">
        <w:rPr>
          <w:rFonts w:ascii="Times New Roman" w:hAnsi="Times New Roman" w:cs="Times New Roman"/>
          <w:bCs/>
        </w:rPr>
        <w:t xml:space="preserve">masih banyak ditemui sebagai akibat dari </w:t>
      </w:r>
      <w:r w:rsidRPr="00C4372E">
        <w:rPr>
          <w:rFonts w:ascii="Times New Roman" w:hAnsi="Times New Roman" w:cs="Times New Roman"/>
          <w:bCs/>
        </w:rPr>
        <w:t>kurangnya pemahaman mengenai kesehatan reproduksi</w:t>
      </w:r>
      <w:r w:rsidR="000954A5" w:rsidRPr="00C4372E">
        <w:rPr>
          <w:rFonts w:ascii="Times New Roman" w:hAnsi="Times New Roman" w:cs="Times New Roman"/>
          <w:bCs/>
        </w:rPr>
        <w:t xml:space="preserve">. Perubahan fisik, psikologi dan sosial </w:t>
      </w:r>
      <w:r w:rsidRPr="00C4372E">
        <w:rPr>
          <w:rFonts w:ascii="Times New Roman" w:hAnsi="Times New Roman" w:cs="Times New Roman"/>
          <w:bCs/>
        </w:rPr>
        <w:t xml:space="preserve">merupakan </w:t>
      </w:r>
      <w:r w:rsidR="000954A5" w:rsidRPr="00C4372E">
        <w:rPr>
          <w:rFonts w:ascii="Times New Roman" w:hAnsi="Times New Roman" w:cs="Times New Roman"/>
          <w:bCs/>
        </w:rPr>
        <w:t xml:space="preserve">masa </w:t>
      </w:r>
      <w:r w:rsidRPr="00C4372E">
        <w:rPr>
          <w:rFonts w:ascii="Times New Roman" w:hAnsi="Times New Roman" w:cs="Times New Roman"/>
          <w:bCs/>
        </w:rPr>
        <w:t xml:space="preserve">yang harus dilewati para </w:t>
      </w:r>
      <w:r w:rsidR="00542CA5" w:rsidRPr="00C4372E">
        <w:rPr>
          <w:rFonts w:ascii="Times New Roman" w:hAnsi="Times New Roman" w:cs="Times New Roman"/>
          <w:bCs/>
        </w:rPr>
        <w:t>remaja. B</w:t>
      </w:r>
      <w:r w:rsidR="000954A5" w:rsidRPr="00C4372E">
        <w:rPr>
          <w:rFonts w:ascii="Times New Roman" w:hAnsi="Times New Roman" w:cs="Times New Roman"/>
          <w:bCs/>
        </w:rPr>
        <w:t xml:space="preserve">ila remaja dipersiapkan dalam melewati proses perubahannya diharapkan dapat membantu </w:t>
      </w:r>
      <w:r w:rsidR="00C93269" w:rsidRPr="00C4372E">
        <w:rPr>
          <w:rFonts w:ascii="Times New Roman" w:hAnsi="Times New Roman" w:cs="Times New Roman"/>
          <w:bCs/>
        </w:rPr>
        <w:t>masalah kesehatan yang ada khususnya untuk mengurangi</w:t>
      </w:r>
      <w:r w:rsidR="000954A5" w:rsidRPr="00C4372E">
        <w:rPr>
          <w:rFonts w:ascii="Times New Roman" w:hAnsi="Times New Roman" w:cs="Times New Roman"/>
          <w:bCs/>
        </w:rPr>
        <w:t xml:space="preserve"> angka kematian ibu. Posyandu remaja hadir dalam rangka membantu remaja menghadapi permasalahannya yang kompleks. </w:t>
      </w:r>
      <w:r w:rsidR="00542CA5" w:rsidRPr="00C4372E">
        <w:rPr>
          <w:rFonts w:ascii="Times New Roman" w:hAnsi="Times New Roman" w:cs="Times New Roman"/>
          <w:bCs/>
        </w:rPr>
        <w:t>P</w:t>
      </w:r>
      <w:r w:rsidR="000954A5" w:rsidRPr="00C4372E">
        <w:rPr>
          <w:rFonts w:ascii="Times New Roman" w:hAnsi="Times New Roman" w:cs="Times New Roman"/>
          <w:bCs/>
        </w:rPr>
        <w:t xml:space="preserve">enelitian ini </w:t>
      </w:r>
      <w:r w:rsidR="00542CA5" w:rsidRPr="00C4372E">
        <w:rPr>
          <w:rFonts w:ascii="Times New Roman" w:hAnsi="Times New Roman" w:cs="Times New Roman"/>
          <w:bCs/>
        </w:rPr>
        <w:t xml:space="preserve">bertujuan </w:t>
      </w:r>
      <w:r w:rsidR="000954A5" w:rsidRPr="00C4372E">
        <w:rPr>
          <w:rFonts w:ascii="Times New Roman" w:hAnsi="Times New Roman" w:cs="Times New Roman"/>
          <w:bCs/>
        </w:rPr>
        <w:t xml:space="preserve">untuk menganalisa perbedaan perilaku </w:t>
      </w:r>
      <w:r w:rsidR="000954A5" w:rsidRPr="00C4372E">
        <w:rPr>
          <w:rFonts w:ascii="Times New Roman" w:hAnsi="Times New Roman" w:cs="Times New Roman"/>
          <w:color w:val="000000" w:themeColor="text1"/>
        </w:rPr>
        <w:t>kesehatan reproduksi remaja yang mengikuti dan yang tidak mengikuti posyandu Remaja di Kota Tanjungpinang.</w:t>
      </w:r>
      <w:r w:rsidR="00C4372E">
        <w:rPr>
          <w:rFonts w:ascii="Times New Roman" w:hAnsi="Times New Roman" w:cs="Times New Roman"/>
          <w:color w:val="000000" w:themeColor="text1"/>
          <w:lang w:val="en-US"/>
        </w:rPr>
        <w:t xml:space="preserve"> </w:t>
      </w:r>
      <w:r w:rsidR="00C4372E" w:rsidRPr="00C4372E">
        <w:rPr>
          <w:rFonts w:ascii="Times New Roman" w:hAnsi="Times New Roman" w:cs="Times New Roman"/>
          <w:color w:val="000000" w:themeColor="text1"/>
        </w:rPr>
        <w:t xml:space="preserve">Penelitian </w:t>
      </w:r>
      <w:r w:rsidR="000954A5" w:rsidRPr="00C4372E">
        <w:rPr>
          <w:rFonts w:ascii="Times New Roman" w:hAnsi="Times New Roman" w:cs="Times New Roman"/>
          <w:color w:val="000000" w:themeColor="text1"/>
        </w:rPr>
        <w:t xml:space="preserve">ini adalah penelitian Analitik kuantitatif </w:t>
      </w:r>
      <w:r w:rsidR="00542CA5" w:rsidRPr="00C4372E">
        <w:rPr>
          <w:rFonts w:ascii="Times New Roman" w:hAnsi="Times New Roman" w:cs="Times New Roman"/>
          <w:color w:val="000000" w:themeColor="text1"/>
        </w:rPr>
        <w:t xml:space="preserve">dengan desain </w:t>
      </w:r>
      <w:r w:rsidR="000954A5" w:rsidRPr="00C4372E">
        <w:rPr>
          <w:rFonts w:ascii="Times New Roman" w:hAnsi="Times New Roman" w:cs="Times New Roman"/>
          <w:i/>
          <w:iCs/>
          <w:color w:val="000000" w:themeColor="text1"/>
        </w:rPr>
        <w:t>cross sectional</w:t>
      </w:r>
      <w:r w:rsidR="00542CA5" w:rsidRPr="00C4372E">
        <w:rPr>
          <w:rFonts w:ascii="Times New Roman" w:hAnsi="Times New Roman" w:cs="Times New Roman"/>
          <w:color w:val="000000" w:themeColor="text1"/>
        </w:rPr>
        <w:t>. P</w:t>
      </w:r>
      <w:r w:rsidR="000954A5" w:rsidRPr="00C4372E">
        <w:rPr>
          <w:rFonts w:ascii="Times New Roman" w:hAnsi="Times New Roman" w:cs="Times New Roman"/>
          <w:color w:val="000000" w:themeColor="text1"/>
        </w:rPr>
        <w:t>engumpulan data dilakukan dengan wawancara me</w:t>
      </w:r>
      <w:r w:rsidR="00C93269" w:rsidRPr="00C4372E">
        <w:rPr>
          <w:rFonts w:ascii="Times New Roman" w:hAnsi="Times New Roman" w:cs="Times New Roman"/>
          <w:color w:val="000000" w:themeColor="text1"/>
        </w:rPr>
        <w:t xml:space="preserve">nggunakan kuisioner yang </w:t>
      </w:r>
      <w:r w:rsidR="00312279">
        <w:rPr>
          <w:rFonts w:ascii="Times New Roman" w:hAnsi="Times New Roman" w:cs="Times New Roman"/>
          <w:color w:val="000000" w:themeColor="text1"/>
        </w:rPr>
        <w:t>dilakukan pada bulan Januari</w:t>
      </w:r>
      <w:r w:rsidR="00312279">
        <w:rPr>
          <w:rFonts w:ascii="Times New Roman" w:hAnsi="Times New Roman" w:cs="Times New Roman"/>
          <w:color w:val="000000" w:themeColor="text1"/>
          <w:lang w:val="en-US"/>
        </w:rPr>
        <w:t>-</w:t>
      </w:r>
      <w:r w:rsidR="000954A5" w:rsidRPr="00C4372E">
        <w:rPr>
          <w:rFonts w:ascii="Times New Roman" w:hAnsi="Times New Roman" w:cs="Times New Roman"/>
          <w:color w:val="000000" w:themeColor="text1"/>
        </w:rPr>
        <w:t xml:space="preserve">Februari 2019 dan subjek penelitian ini adalah remaja yang mengikuti dan yang tidak mengikuti posyandu remaja berjumlah 72 responden. Analisis data meliputi analisis deskriptif dan analisis statistik menggunakan uji </w:t>
      </w:r>
      <w:r w:rsidR="000954A5" w:rsidRPr="00C4372E">
        <w:rPr>
          <w:rFonts w:ascii="Times New Roman" w:hAnsi="Times New Roman" w:cs="Times New Roman"/>
          <w:i/>
          <w:iCs/>
          <w:color w:val="000000" w:themeColor="text1"/>
        </w:rPr>
        <w:t>Mann whitney</w:t>
      </w:r>
      <w:r w:rsidR="000954A5" w:rsidRPr="00C4372E">
        <w:rPr>
          <w:rFonts w:ascii="Times New Roman" w:hAnsi="Times New Roman" w:cs="Times New Roman"/>
          <w:color w:val="000000" w:themeColor="text1"/>
        </w:rPr>
        <w:t xml:space="preserve"> untuk melihat perbedaan perilaku (pengetahuan, sikap dan prakti</w:t>
      </w:r>
      <w:r w:rsidR="00542CA5" w:rsidRPr="00C4372E">
        <w:rPr>
          <w:rFonts w:ascii="Times New Roman" w:hAnsi="Times New Roman" w:cs="Times New Roman"/>
          <w:color w:val="000000" w:themeColor="text1"/>
        </w:rPr>
        <w:t>k</w:t>
      </w:r>
      <w:r w:rsidR="000954A5" w:rsidRPr="00C4372E">
        <w:rPr>
          <w:rFonts w:ascii="Times New Roman" w:hAnsi="Times New Roman" w:cs="Times New Roman"/>
          <w:color w:val="000000" w:themeColor="text1"/>
        </w:rPr>
        <w:t xml:space="preserve">) kesehatan reproduksi dari dua kelompok tersebut. </w:t>
      </w:r>
      <w:r w:rsidR="00542CA5" w:rsidRPr="00C4372E">
        <w:rPr>
          <w:rFonts w:ascii="Times New Roman" w:hAnsi="Times New Roman" w:cs="Times New Roman"/>
          <w:color w:val="000000" w:themeColor="text1"/>
        </w:rPr>
        <w:t>T</w:t>
      </w:r>
      <w:r w:rsidR="000954A5" w:rsidRPr="00C4372E">
        <w:rPr>
          <w:rFonts w:ascii="Times New Roman" w:hAnsi="Times New Roman" w:cs="Times New Roman"/>
          <w:color w:val="000000" w:themeColor="text1"/>
        </w:rPr>
        <w:t>erdapat perbedaan pada pengetahuan (</w:t>
      </w:r>
      <w:r w:rsidR="00542CA5" w:rsidRPr="00C4372E">
        <w:rPr>
          <w:rFonts w:ascii="Times New Roman" w:hAnsi="Times New Roman" w:cs="Times New Roman"/>
          <w:color w:val="000000" w:themeColor="text1"/>
        </w:rPr>
        <w:t>p</w:t>
      </w:r>
      <w:r w:rsidR="00283144" w:rsidRPr="00C4372E">
        <w:rPr>
          <w:rFonts w:ascii="Times New Roman" w:hAnsi="Times New Roman" w:cs="Times New Roman"/>
          <w:color w:val="000000" w:themeColor="text1"/>
        </w:rPr>
        <w:t>-</w:t>
      </w:r>
      <w:r w:rsidR="00312279">
        <w:rPr>
          <w:rFonts w:ascii="Times New Roman" w:hAnsi="Times New Roman" w:cs="Times New Roman"/>
          <w:color w:val="000000" w:themeColor="text1"/>
        </w:rPr>
        <w:t>Value</w:t>
      </w:r>
      <w:r w:rsidR="00312279">
        <w:rPr>
          <w:rFonts w:ascii="Times New Roman" w:hAnsi="Times New Roman" w:cs="Times New Roman"/>
          <w:color w:val="000000" w:themeColor="text1"/>
          <w:lang w:val="en-US"/>
        </w:rPr>
        <w:t>=</w:t>
      </w:r>
      <w:r w:rsidR="00542CA5" w:rsidRPr="00C4372E">
        <w:rPr>
          <w:rFonts w:ascii="Times New Roman" w:hAnsi="Times New Roman" w:cs="Times New Roman"/>
          <w:color w:val="000000" w:themeColor="text1"/>
        </w:rPr>
        <w:t>0,000) dan praktik (p</w:t>
      </w:r>
      <w:r w:rsidR="00283144" w:rsidRPr="00C4372E">
        <w:rPr>
          <w:rFonts w:ascii="Times New Roman" w:hAnsi="Times New Roman" w:cs="Times New Roman"/>
          <w:color w:val="000000" w:themeColor="text1"/>
        </w:rPr>
        <w:t>-</w:t>
      </w:r>
      <w:r w:rsidR="00542CA5" w:rsidRPr="00C4372E">
        <w:rPr>
          <w:rFonts w:ascii="Times New Roman" w:hAnsi="Times New Roman" w:cs="Times New Roman"/>
          <w:color w:val="000000" w:themeColor="text1"/>
        </w:rPr>
        <w:t>V</w:t>
      </w:r>
      <w:r w:rsidR="00312279">
        <w:rPr>
          <w:rFonts w:ascii="Times New Roman" w:hAnsi="Times New Roman" w:cs="Times New Roman"/>
          <w:color w:val="000000" w:themeColor="text1"/>
        </w:rPr>
        <w:t>alue</w:t>
      </w:r>
      <w:r w:rsidR="00312279">
        <w:rPr>
          <w:rFonts w:ascii="Times New Roman" w:hAnsi="Times New Roman" w:cs="Times New Roman"/>
          <w:color w:val="000000" w:themeColor="text1"/>
          <w:lang w:val="en-US"/>
        </w:rPr>
        <w:t>=</w:t>
      </w:r>
      <w:r w:rsidR="000954A5" w:rsidRPr="00C4372E">
        <w:rPr>
          <w:rFonts w:ascii="Times New Roman" w:hAnsi="Times New Roman" w:cs="Times New Roman"/>
          <w:color w:val="000000" w:themeColor="text1"/>
        </w:rPr>
        <w:t>0,035) namun tid</w:t>
      </w:r>
      <w:r w:rsidR="00542CA5" w:rsidRPr="00C4372E">
        <w:rPr>
          <w:rFonts w:ascii="Times New Roman" w:hAnsi="Times New Roman" w:cs="Times New Roman"/>
          <w:color w:val="000000" w:themeColor="text1"/>
        </w:rPr>
        <w:t>ak terdapat perbedaan sikap (p</w:t>
      </w:r>
      <w:r w:rsidR="00283144" w:rsidRPr="00C4372E">
        <w:rPr>
          <w:rFonts w:ascii="Times New Roman" w:hAnsi="Times New Roman" w:cs="Times New Roman"/>
          <w:color w:val="000000" w:themeColor="text1"/>
        </w:rPr>
        <w:t>-</w:t>
      </w:r>
      <w:r w:rsidR="00542CA5" w:rsidRPr="00C4372E">
        <w:rPr>
          <w:rFonts w:ascii="Times New Roman" w:hAnsi="Times New Roman" w:cs="Times New Roman"/>
          <w:color w:val="000000" w:themeColor="text1"/>
        </w:rPr>
        <w:t>V</w:t>
      </w:r>
      <w:r w:rsidR="00312279">
        <w:rPr>
          <w:rFonts w:ascii="Times New Roman" w:hAnsi="Times New Roman" w:cs="Times New Roman"/>
          <w:color w:val="000000" w:themeColor="text1"/>
        </w:rPr>
        <w:t>alue=</w:t>
      </w:r>
      <w:r w:rsidR="000954A5" w:rsidRPr="00C4372E">
        <w:rPr>
          <w:rFonts w:ascii="Times New Roman" w:hAnsi="Times New Roman" w:cs="Times New Roman"/>
          <w:color w:val="000000" w:themeColor="text1"/>
        </w:rPr>
        <w:t>0,843)</w:t>
      </w:r>
      <w:r w:rsidR="00C32946">
        <w:rPr>
          <w:rFonts w:ascii="Times New Roman" w:hAnsi="Times New Roman" w:cs="Times New Roman"/>
          <w:color w:val="000000" w:themeColor="text1"/>
          <w:lang w:val="en-US"/>
        </w:rPr>
        <w:t>.</w:t>
      </w:r>
    </w:p>
    <w:p w:rsidR="005231DF" w:rsidRPr="00C4372E" w:rsidRDefault="005231DF" w:rsidP="00C4372E">
      <w:pPr>
        <w:spacing w:after="0" w:line="240" w:lineRule="auto"/>
        <w:jc w:val="both"/>
        <w:rPr>
          <w:rFonts w:ascii="Times New Roman" w:hAnsi="Times New Roman" w:cs="Times New Roman"/>
          <w:color w:val="000000" w:themeColor="text1"/>
        </w:rPr>
      </w:pPr>
    </w:p>
    <w:p w:rsidR="005231DF" w:rsidRPr="00312279" w:rsidRDefault="000954A5" w:rsidP="00C4372E">
      <w:pPr>
        <w:spacing w:line="240" w:lineRule="auto"/>
        <w:jc w:val="both"/>
        <w:rPr>
          <w:rFonts w:ascii="Times New Roman" w:hAnsi="Times New Roman" w:cs="Times New Roman"/>
          <w:bCs/>
          <w:lang w:val="en-US"/>
        </w:rPr>
      </w:pPr>
      <w:r w:rsidRPr="002169A0">
        <w:rPr>
          <w:rFonts w:ascii="Times New Roman" w:hAnsi="Times New Roman" w:cs="Times New Roman"/>
          <w:b/>
          <w:bCs/>
        </w:rPr>
        <w:t>Kata kunci</w:t>
      </w:r>
      <w:r w:rsidRPr="00C4372E">
        <w:rPr>
          <w:rFonts w:ascii="Times New Roman" w:hAnsi="Times New Roman" w:cs="Times New Roman"/>
          <w:bCs/>
        </w:rPr>
        <w:t xml:space="preserve"> : Posyandu remaja, perilaku, remaja</w:t>
      </w:r>
      <w:r w:rsidR="00312279">
        <w:rPr>
          <w:rFonts w:ascii="Times New Roman" w:hAnsi="Times New Roman" w:cs="Times New Roman"/>
          <w:bCs/>
          <w:lang w:val="en-US"/>
        </w:rPr>
        <w:t>.</w:t>
      </w:r>
    </w:p>
    <w:p w:rsidR="00C4372E" w:rsidRDefault="00C4372E" w:rsidP="00C4372E">
      <w:pPr>
        <w:spacing w:line="240" w:lineRule="auto"/>
        <w:jc w:val="both"/>
        <w:rPr>
          <w:rFonts w:ascii="Times New Roman" w:hAnsi="Times New Roman" w:cs="Times New Roman"/>
          <w:bCs/>
          <w:lang w:val="en-US"/>
        </w:rPr>
      </w:pPr>
    </w:p>
    <w:p w:rsidR="00C4372E" w:rsidRPr="009F3BBD" w:rsidRDefault="00C4372E" w:rsidP="009F3BBD">
      <w:pPr>
        <w:spacing w:line="240" w:lineRule="auto"/>
        <w:jc w:val="both"/>
        <w:rPr>
          <w:rFonts w:ascii="Times New Roman" w:hAnsi="Times New Roman" w:cs="Times New Roman"/>
          <w:bCs/>
          <w:sz w:val="24"/>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Default="00C4372E" w:rsidP="00C4372E">
      <w:pPr>
        <w:spacing w:line="240" w:lineRule="auto"/>
        <w:jc w:val="both"/>
        <w:rPr>
          <w:rFonts w:ascii="Times New Roman" w:hAnsi="Times New Roman" w:cs="Times New Roman"/>
          <w:bCs/>
          <w:lang w:val="en-US"/>
        </w:rPr>
      </w:pPr>
    </w:p>
    <w:p w:rsidR="00C4372E" w:rsidRPr="00C4372E" w:rsidRDefault="00C4372E" w:rsidP="00C4372E">
      <w:pPr>
        <w:spacing w:after="0" w:line="240" w:lineRule="auto"/>
        <w:jc w:val="center"/>
        <w:rPr>
          <w:rFonts w:ascii="Times New Roman" w:hAnsi="Times New Roman" w:cs="Times New Roman"/>
          <w:b/>
          <w:bCs/>
          <w:color w:val="000000" w:themeColor="text1"/>
        </w:rPr>
      </w:pPr>
      <w:r w:rsidRPr="00C4372E">
        <w:rPr>
          <w:rFonts w:ascii="Times New Roman" w:hAnsi="Times New Roman" w:cs="Times New Roman"/>
          <w:b/>
          <w:bCs/>
          <w:color w:val="000000" w:themeColor="text1"/>
        </w:rPr>
        <w:lastRenderedPageBreak/>
        <w:t>THE ROLE OF ADOLESCENT POSYANDU ON ADOLESCENT REPRODUCTIVE HEALTH BEHAVIOR IN TANJUNGPINANG</w:t>
      </w:r>
    </w:p>
    <w:p w:rsidR="00C4372E" w:rsidRDefault="00C4372E" w:rsidP="00C4372E">
      <w:pPr>
        <w:spacing w:line="240" w:lineRule="auto"/>
        <w:jc w:val="center"/>
        <w:rPr>
          <w:rFonts w:ascii="Times New Roman" w:hAnsi="Times New Roman" w:cs="Times New Roman"/>
          <w:bCs/>
          <w:lang w:val="en-US"/>
        </w:rPr>
      </w:pPr>
    </w:p>
    <w:p w:rsidR="00312279" w:rsidRPr="00312279" w:rsidRDefault="00312279" w:rsidP="00312279">
      <w:pPr>
        <w:spacing w:after="0" w:line="240" w:lineRule="auto"/>
        <w:rPr>
          <w:rFonts w:ascii="Times New Roman" w:hAnsi="Times New Roman"/>
          <w:b/>
        </w:rPr>
      </w:pPr>
      <w:r w:rsidRPr="00312279">
        <w:rPr>
          <w:rFonts w:ascii="Times New Roman" w:hAnsi="Times New Roman"/>
          <w:b/>
        </w:rPr>
        <w:t>Abstrack</w:t>
      </w:r>
    </w:p>
    <w:p w:rsidR="005231DF" w:rsidRPr="00C4372E" w:rsidRDefault="00BC0276" w:rsidP="00C4372E">
      <w:pPr>
        <w:spacing w:line="240" w:lineRule="auto"/>
        <w:jc w:val="both"/>
        <w:rPr>
          <w:rFonts w:ascii="Times New Roman" w:hAnsi="Times New Roman" w:cs="Times New Roman"/>
          <w:bCs/>
        </w:rPr>
      </w:pPr>
      <w:r w:rsidRPr="00C4372E">
        <w:rPr>
          <w:rFonts w:ascii="Times New Roman" w:hAnsi="Times New Roman" w:cs="Times New Roman"/>
          <w:bCs/>
        </w:rPr>
        <w:t>Problems in adolescent health such as pregnancy, abortion and many others are still</w:t>
      </w:r>
      <w:r w:rsidR="001D2AB3" w:rsidRPr="00C4372E">
        <w:rPr>
          <w:rFonts w:ascii="Times New Roman" w:hAnsi="Times New Roman" w:cs="Times New Roman"/>
          <w:bCs/>
        </w:rPr>
        <w:t xml:space="preserve"> found as a result of a lack of understanding of reproductive health. Adolescent</w:t>
      </w:r>
      <w:r w:rsidR="003B3C7A" w:rsidRPr="00C4372E">
        <w:rPr>
          <w:rFonts w:ascii="Times New Roman" w:hAnsi="Times New Roman" w:cs="Times New Roman"/>
          <w:bCs/>
        </w:rPr>
        <w:t xml:space="preserve"> have to through </w:t>
      </w:r>
      <w:r w:rsidR="001D2AB3" w:rsidRPr="00C4372E">
        <w:rPr>
          <w:rFonts w:ascii="Times New Roman" w:hAnsi="Times New Roman" w:cs="Times New Roman"/>
          <w:bCs/>
        </w:rPr>
        <w:t>Physical, psychological and social changes</w:t>
      </w:r>
      <w:r w:rsidR="003B3C7A" w:rsidRPr="00C4372E">
        <w:rPr>
          <w:rFonts w:ascii="Times New Roman" w:hAnsi="Times New Roman" w:cs="Times New Roman"/>
          <w:bCs/>
        </w:rPr>
        <w:t>.</w:t>
      </w:r>
      <w:r w:rsidR="00613BDD" w:rsidRPr="00C4372E">
        <w:rPr>
          <w:rFonts w:ascii="Times New Roman" w:hAnsi="Times New Roman" w:cs="Times New Roman"/>
          <w:bCs/>
        </w:rPr>
        <w:t xml:space="preserve"> If they are well prepared, then the problem in adolescents health can be reduced. This study aims to analyze differences in reproductive health behavior of adolescents who follow and who do not participate in adolescent posyandu in Tanjungpinang city.</w:t>
      </w:r>
      <w:r w:rsidR="00C4372E">
        <w:rPr>
          <w:rFonts w:ascii="Times New Roman" w:hAnsi="Times New Roman" w:cs="Times New Roman"/>
          <w:bCs/>
          <w:lang w:val="en-US"/>
        </w:rPr>
        <w:t xml:space="preserve"> </w:t>
      </w:r>
      <w:r w:rsidR="00C4372E" w:rsidRPr="00C4372E">
        <w:rPr>
          <w:rFonts w:ascii="Times New Roman" w:hAnsi="Times New Roman" w:cs="Times New Roman"/>
          <w:bCs/>
        </w:rPr>
        <w:t xml:space="preserve">This </w:t>
      </w:r>
      <w:r w:rsidR="000954A5" w:rsidRPr="00C4372E">
        <w:rPr>
          <w:rFonts w:ascii="Times New Roman" w:hAnsi="Times New Roman" w:cs="Times New Roman"/>
          <w:bCs/>
        </w:rPr>
        <w:t>research is quantita</w:t>
      </w:r>
      <w:r w:rsidR="004420A3" w:rsidRPr="00C4372E">
        <w:rPr>
          <w:rFonts w:ascii="Times New Roman" w:hAnsi="Times New Roman" w:cs="Times New Roman"/>
          <w:bCs/>
        </w:rPr>
        <w:t>t</w:t>
      </w:r>
      <w:r w:rsidR="000954A5" w:rsidRPr="00C4372E">
        <w:rPr>
          <w:rFonts w:ascii="Times New Roman" w:hAnsi="Times New Roman" w:cs="Times New Roman"/>
          <w:bCs/>
        </w:rPr>
        <w:t xml:space="preserve">ive analytic research with cross sectional research design. Data collection </w:t>
      </w:r>
      <w:r w:rsidR="004420A3" w:rsidRPr="00C4372E">
        <w:rPr>
          <w:rFonts w:ascii="Times New Roman" w:hAnsi="Times New Roman" w:cs="Times New Roman"/>
          <w:bCs/>
        </w:rPr>
        <w:t>was</w:t>
      </w:r>
      <w:r w:rsidR="000954A5" w:rsidRPr="00C4372E">
        <w:rPr>
          <w:rFonts w:ascii="Times New Roman" w:hAnsi="Times New Roman" w:cs="Times New Roman"/>
          <w:bCs/>
        </w:rPr>
        <w:t xml:space="preserve"> conducted by interview using questionaires. The study was conducted in January-February 2019 and the subjects of this study were adolescents who participated in the Youth intergrated service post and those who did not participated totaling 72 respondents. Data analysis include descrptive analysis and statistical analysis using Mann Whitney test to see differences in reproductive health behavior of the two groups.</w:t>
      </w:r>
      <w:r w:rsidR="00C4372E">
        <w:rPr>
          <w:rFonts w:ascii="Times New Roman" w:hAnsi="Times New Roman" w:cs="Times New Roman"/>
          <w:bCs/>
          <w:lang w:val="en-US"/>
        </w:rPr>
        <w:t xml:space="preserve"> </w:t>
      </w:r>
      <w:r w:rsidR="00C4372E" w:rsidRPr="00C4372E">
        <w:rPr>
          <w:rFonts w:ascii="Times New Roman" w:hAnsi="Times New Roman" w:cs="Times New Roman"/>
          <w:bCs/>
        </w:rPr>
        <w:t xml:space="preserve">The </w:t>
      </w:r>
      <w:r w:rsidR="000954A5" w:rsidRPr="00C4372E">
        <w:rPr>
          <w:rFonts w:ascii="Times New Roman" w:hAnsi="Times New Roman" w:cs="Times New Roman"/>
          <w:bCs/>
        </w:rPr>
        <w:t>results of this study indicate that there are differences in knowledge (</w:t>
      </w:r>
      <w:r w:rsidR="00C4372E">
        <w:rPr>
          <w:rFonts w:ascii="Times New Roman" w:hAnsi="Times New Roman" w:cs="Times New Roman"/>
          <w:color w:val="000000" w:themeColor="text1"/>
        </w:rPr>
        <w:t>p-Value</w:t>
      </w:r>
      <w:r w:rsidR="00C4372E">
        <w:rPr>
          <w:rFonts w:ascii="Times New Roman" w:hAnsi="Times New Roman" w:cs="Times New Roman"/>
          <w:color w:val="000000" w:themeColor="text1"/>
          <w:lang w:val="en-US"/>
        </w:rPr>
        <w:t>=</w:t>
      </w:r>
      <w:r w:rsidR="00283144" w:rsidRPr="00C4372E">
        <w:rPr>
          <w:rFonts w:ascii="Times New Roman" w:hAnsi="Times New Roman" w:cs="Times New Roman"/>
          <w:color w:val="000000" w:themeColor="text1"/>
        </w:rPr>
        <w:t>0,000) and practice (p-V</w:t>
      </w:r>
      <w:r w:rsidR="00C4372E">
        <w:rPr>
          <w:rFonts w:ascii="Times New Roman" w:hAnsi="Times New Roman" w:cs="Times New Roman"/>
          <w:color w:val="000000" w:themeColor="text1"/>
        </w:rPr>
        <w:t>alue</w:t>
      </w:r>
      <w:r w:rsidR="00C4372E">
        <w:rPr>
          <w:rFonts w:ascii="Times New Roman" w:hAnsi="Times New Roman" w:cs="Times New Roman"/>
          <w:color w:val="000000" w:themeColor="text1"/>
          <w:lang w:val="en-US"/>
        </w:rPr>
        <w:t>=</w:t>
      </w:r>
      <w:r w:rsidR="000954A5" w:rsidRPr="00C4372E">
        <w:rPr>
          <w:rFonts w:ascii="Times New Roman" w:hAnsi="Times New Roman" w:cs="Times New Roman"/>
          <w:color w:val="000000" w:themeColor="text1"/>
        </w:rPr>
        <w:t>0,035) but there are</w:t>
      </w:r>
      <w:r w:rsidR="00283144" w:rsidRPr="00C4372E">
        <w:rPr>
          <w:rFonts w:ascii="Times New Roman" w:hAnsi="Times New Roman" w:cs="Times New Roman"/>
          <w:color w:val="000000" w:themeColor="text1"/>
        </w:rPr>
        <w:t xml:space="preserve"> no difference in attitudes (p-V</w:t>
      </w:r>
      <w:r w:rsidR="00C4372E">
        <w:rPr>
          <w:rFonts w:ascii="Times New Roman" w:hAnsi="Times New Roman" w:cs="Times New Roman"/>
          <w:color w:val="000000" w:themeColor="text1"/>
        </w:rPr>
        <w:t>alue</w:t>
      </w:r>
      <w:r w:rsidR="00C4372E">
        <w:rPr>
          <w:rFonts w:ascii="Times New Roman" w:hAnsi="Times New Roman" w:cs="Times New Roman"/>
          <w:color w:val="000000" w:themeColor="text1"/>
          <w:lang w:val="en-US"/>
        </w:rPr>
        <w:t>=</w:t>
      </w:r>
      <w:r w:rsidR="000954A5" w:rsidRPr="00C4372E">
        <w:rPr>
          <w:rFonts w:ascii="Times New Roman" w:hAnsi="Times New Roman" w:cs="Times New Roman"/>
          <w:color w:val="000000" w:themeColor="text1"/>
        </w:rPr>
        <w:t>0,843).</w:t>
      </w:r>
      <w:r w:rsidR="00C4372E">
        <w:rPr>
          <w:rFonts w:ascii="Times New Roman" w:hAnsi="Times New Roman" w:cs="Times New Roman"/>
          <w:bCs/>
          <w:lang w:val="en-US"/>
        </w:rPr>
        <w:t xml:space="preserve"> </w:t>
      </w:r>
      <w:r w:rsidR="00C4372E" w:rsidRPr="00C4372E">
        <w:rPr>
          <w:rFonts w:ascii="Times New Roman" w:hAnsi="Times New Roman" w:cs="Times New Roman"/>
          <w:color w:val="000000" w:themeColor="text1"/>
        </w:rPr>
        <w:t xml:space="preserve">To </w:t>
      </w:r>
      <w:r w:rsidR="000954A5" w:rsidRPr="00C4372E">
        <w:rPr>
          <w:rFonts w:ascii="Times New Roman" w:hAnsi="Times New Roman" w:cs="Times New Roman"/>
          <w:color w:val="000000" w:themeColor="text1"/>
        </w:rPr>
        <w:t>form a new integrated youth service post and improve the existing integrated youth service post so that it can be reached by teenager.</w:t>
      </w:r>
    </w:p>
    <w:p w:rsidR="005231DF" w:rsidRPr="00C4372E" w:rsidRDefault="000954A5" w:rsidP="00C4372E">
      <w:pPr>
        <w:spacing w:line="240" w:lineRule="auto"/>
        <w:jc w:val="both"/>
        <w:rPr>
          <w:rFonts w:ascii="Times New Roman" w:hAnsi="Times New Roman" w:cs="Times New Roman"/>
          <w:bCs/>
          <w:lang w:val="en-US"/>
        </w:rPr>
      </w:pPr>
      <w:r w:rsidRPr="00C4372E">
        <w:rPr>
          <w:rFonts w:ascii="Times New Roman" w:hAnsi="Times New Roman" w:cs="Times New Roman"/>
          <w:b/>
          <w:color w:val="000000" w:themeColor="text1"/>
        </w:rPr>
        <w:t>Keyword :</w:t>
      </w:r>
      <w:r w:rsidRPr="00C4372E">
        <w:rPr>
          <w:rFonts w:ascii="Times New Roman" w:hAnsi="Times New Roman" w:cs="Times New Roman"/>
          <w:color w:val="000000" w:themeColor="text1"/>
        </w:rPr>
        <w:t xml:space="preserve"> </w:t>
      </w:r>
      <w:r w:rsidR="00C4372E" w:rsidRPr="00C4372E">
        <w:rPr>
          <w:rFonts w:ascii="Times New Roman" w:hAnsi="Times New Roman" w:cs="Times New Roman"/>
          <w:color w:val="000000" w:themeColor="text1"/>
        </w:rPr>
        <w:t xml:space="preserve">Integrated </w:t>
      </w:r>
      <w:r w:rsidRPr="00C4372E">
        <w:rPr>
          <w:rFonts w:ascii="Times New Roman" w:hAnsi="Times New Roman" w:cs="Times New Roman"/>
          <w:color w:val="000000" w:themeColor="text1"/>
        </w:rPr>
        <w:t xml:space="preserve">youth service post, behavior, </w:t>
      </w:r>
      <w:r w:rsidR="00C4372E" w:rsidRPr="00C4372E">
        <w:rPr>
          <w:rFonts w:ascii="Times New Roman" w:hAnsi="Times New Roman" w:cs="Times New Roman"/>
          <w:color w:val="000000" w:themeColor="text1"/>
        </w:rPr>
        <w:t>adolescent</w:t>
      </w:r>
      <w:r w:rsidR="00C4372E">
        <w:rPr>
          <w:rFonts w:ascii="Times New Roman" w:hAnsi="Times New Roman" w:cs="Times New Roman"/>
          <w:color w:val="000000" w:themeColor="text1"/>
          <w:lang w:val="en-US"/>
        </w:rPr>
        <w:t>.</w:t>
      </w:r>
    </w:p>
    <w:p w:rsidR="005231DF" w:rsidRDefault="005231DF" w:rsidP="00C4372E">
      <w:pPr>
        <w:spacing w:line="240" w:lineRule="auto"/>
        <w:jc w:val="both"/>
        <w:rPr>
          <w:rFonts w:ascii="Times New Roman" w:hAnsi="Times New Roman" w:cs="Times New Roman"/>
          <w:bCs/>
          <w:lang w:val="en-US"/>
        </w:rPr>
      </w:pPr>
    </w:p>
    <w:p w:rsidR="00C4372E" w:rsidRPr="00C4372E" w:rsidRDefault="00C4372E" w:rsidP="00C4372E">
      <w:pPr>
        <w:spacing w:after="0" w:line="240" w:lineRule="auto"/>
        <w:jc w:val="both"/>
        <w:rPr>
          <w:rFonts w:ascii="Times New Roman" w:hAnsi="Times New Roman" w:cs="Times New Roman"/>
          <w:bCs/>
          <w:lang w:val="en-US"/>
        </w:rPr>
        <w:sectPr w:rsidR="00C4372E" w:rsidRPr="00C4372E" w:rsidSect="00C4372E">
          <w:pgSz w:w="11906" w:h="16838"/>
          <w:pgMar w:top="1701" w:right="1701" w:bottom="1701" w:left="1701" w:header="709" w:footer="709" w:gutter="0"/>
          <w:cols w:space="708"/>
          <w:docGrid w:linePitch="360"/>
        </w:sectPr>
      </w:pPr>
    </w:p>
    <w:p w:rsidR="005231DF" w:rsidRPr="00C4372E" w:rsidRDefault="00C4372E" w:rsidP="00C4372E">
      <w:pPr>
        <w:spacing w:after="0" w:line="240" w:lineRule="auto"/>
        <w:jc w:val="both"/>
        <w:rPr>
          <w:rFonts w:ascii="Times New Roman" w:hAnsi="Times New Roman" w:cs="Times New Roman"/>
          <w:b/>
          <w:bCs/>
        </w:rPr>
      </w:pPr>
      <w:r w:rsidRPr="00C4372E">
        <w:rPr>
          <w:rFonts w:ascii="Times New Roman" w:hAnsi="Times New Roman" w:cs="Times New Roman"/>
          <w:b/>
          <w:bCs/>
        </w:rPr>
        <w:lastRenderedPageBreak/>
        <w:t>Pendahuluan</w:t>
      </w:r>
    </w:p>
    <w:p w:rsidR="008F62F0" w:rsidRDefault="000954A5" w:rsidP="00312279">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bCs/>
        </w:rPr>
        <w:t>Remaja merupakan cerminan penerus generasi bangsa sehingga perlu dipersiapkan secara berkualitas khususnya dalam permasalahan kesehatan reproduksi sehingga dapat membantu dalam menurunkan angka kematian ibu.</w:t>
      </w:r>
      <w:r w:rsidR="008F62F0">
        <w:rPr>
          <w:rFonts w:ascii="Times New Roman" w:hAnsi="Times New Roman" w:cs="Times New Roman"/>
          <w:bCs/>
          <w:vertAlign w:val="superscript"/>
          <w:lang w:val="en-US"/>
        </w:rPr>
        <w:t>1-3</w:t>
      </w:r>
      <w:r w:rsidR="008F62F0" w:rsidRPr="00C4372E">
        <w:rPr>
          <w:rFonts w:ascii="Times New Roman" w:hAnsi="Times New Roman" w:cs="Times New Roman"/>
          <w:bCs/>
        </w:rPr>
        <w:t xml:space="preserve"> </w:t>
      </w:r>
    </w:p>
    <w:p w:rsidR="005231DF" w:rsidRPr="008F62F0" w:rsidRDefault="008F62F0" w:rsidP="00312279">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bCs/>
        </w:rPr>
        <w:t xml:space="preserve">Perubahan </w:t>
      </w:r>
      <w:r w:rsidR="000954A5" w:rsidRPr="00C4372E">
        <w:rPr>
          <w:rFonts w:ascii="Times New Roman" w:hAnsi="Times New Roman" w:cs="Times New Roman"/>
          <w:bCs/>
        </w:rPr>
        <w:t xml:space="preserve">yang terjadi pada masa remaja ditambah seperti perubahan fisik, psikologi dan sosial ditambah dengan pengaruh budaya asing serta masih </w:t>
      </w:r>
      <w:r w:rsidR="00283144" w:rsidRPr="00C4372E">
        <w:rPr>
          <w:rFonts w:ascii="Times New Roman" w:hAnsi="Times New Roman" w:cs="Times New Roman"/>
          <w:bCs/>
        </w:rPr>
        <w:t>tabu</w:t>
      </w:r>
      <w:r w:rsidR="000954A5" w:rsidRPr="00C4372E">
        <w:rPr>
          <w:rFonts w:ascii="Times New Roman" w:hAnsi="Times New Roman" w:cs="Times New Roman"/>
          <w:bCs/>
        </w:rPr>
        <w:t xml:space="preserve"> dalam membicarakan permasalahan kesehatan khususnya mengenai kesehatan reproduksi</w:t>
      </w:r>
      <w:r>
        <w:rPr>
          <w:rFonts w:ascii="Times New Roman" w:hAnsi="Times New Roman" w:cs="Times New Roman"/>
          <w:bCs/>
          <w:vertAlign w:val="superscript"/>
          <w:lang w:val="en-US"/>
        </w:rPr>
        <w:t xml:space="preserve"> </w:t>
      </w:r>
      <w:r w:rsidR="000954A5" w:rsidRPr="00C4372E">
        <w:rPr>
          <w:rFonts w:ascii="Times New Roman" w:hAnsi="Times New Roman" w:cs="Times New Roman"/>
          <w:bCs/>
        </w:rPr>
        <w:t xml:space="preserve">membuat remaja bingung dan cenderung untuk berperilaku seksual yang berisiko serta rentan terkena masalah seperti pubertas, Kehamilan </w:t>
      </w:r>
      <w:r w:rsidRPr="00C4372E">
        <w:rPr>
          <w:rFonts w:ascii="Times New Roman" w:hAnsi="Times New Roman" w:cs="Times New Roman"/>
          <w:bCs/>
        </w:rPr>
        <w:t xml:space="preserve">Tidak </w:t>
      </w:r>
      <w:r w:rsidR="000954A5" w:rsidRPr="00C4372E">
        <w:rPr>
          <w:rFonts w:ascii="Times New Roman" w:hAnsi="Times New Roman" w:cs="Times New Roman"/>
          <w:bCs/>
        </w:rPr>
        <w:t>Diinginkan (KTD), aborsi, Penyakit Menular Seksual (PMS),  HIV/AIDS dan juga kematian.</w:t>
      </w:r>
      <w:r>
        <w:rPr>
          <w:rFonts w:ascii="Times New Roman" w:hAnsi="Times New Roman" w:cs="Times New Roman"/>
          <w:bCs/>
          <w:vertAlign w:val="superscript"/>
          <w:lang w:val="en-US"/>
        </w:rPr>
        <w:t>4-7</w:t>
      </w:r>
      <w:r w:rsidRPr="008F62F0">
        <w:rPr>
          <w:rFonts w:ascii="Times New Roman" w:hAnsi="Times New Roman" w:cs="Times New Roman"/>
          <w:bCs/>
          <w:lang w:val="en-US"/>
        </w:rPr>
        <w:t xml:space="preserve"> </w:t>
      </w:r>
    </w:p>
    <w:p w:rsidR="002169A0" w:rsidRDefault="000954A5" w:rsidP="00312279">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color w:val="000000" w:themeColor="text1"/>
        </w:rPr>
        <w:t>Survei Kesehatan Reproduksi Remaja Indonesia (SKRRI) 2012 mendapatkan data sekitar 75,6%  remaja bergandeng tangan saat berpacaran, sedangkan 48,1% remaja putra dan 29,3% remaja putri pernah berciuman bibir kemudian 29,5% remaja laki-laki pernah meraba atau merangsang pasangannya</w:t>
      </w:r>
      <w:r w:rsidRPr="00C4372E">
        <w:rPr>
          <w:rFonts w:ascii="Times New Roman" w:hAnsi="Times New Roman" w:cs="Times New Roman"/>
          <w:bCs/>
        </w:rPr>
        <w:t xml:space="preserve">. </w:t>
      </w:r>
    </w:p>
    <w:p w:rsidR="005231DF" w:rsidRPr="00C4372E" w:rsidRDefault="000954A5" w:rsidP="002169A0">
      <w:pPr>
        <w:spacing w:after="0" w:line="240" w:lineRule="auto"/>
        <w:jc w:val="both"/>
        <w:rPr>
          <w:rFonts w:ascii="Times New Roman" w:hAnsi="Times New Roman" w:cs="Times New Roman"/>
          <w:bCs/>
        </w:rPr>
      </w:pPr>
      <w:r w:rsidRPr="00C4372E">
        <w:rPr>
          <w:rFonts w:ascii="Times New Roman" w:hAnsi="Times New Roman" w:cs="Times New Roman"/>
          <w:bCs/>
        </w:rPr>
        <w:lastRenderedPageBreak/>
        <w:t>Sedangkan menurut Riskesdas 2013 terdapat sekitar 1,97% remaja yang hamil pada usia 15-19 tahun.</w:t>
      </w:r>
      <w:r w:rsidR="00E53960" w:rsidRPr="00C4372E">
        <w:rPr>
          <w:rFonts w:ascii="Times New Roman" w:hAnsi="Times New Roman" w:cs="Times New Roman"/>
          <w:bCs/>
          <w:vertAlign w:val="superscript"/>
        </w:rPr>
        <w:fldChar w:fldCharType="begin" w:fldLock="1"/>
      </w:r>
      <w:r w:rsidRPr="00C4372E">
        <w:rPr>
          <w:rFonts w:ascii="Times New Roman" w:hAnsi="Times New Roman" w:cs="Times New Roman"/>
          <w:bCs/>
          <w:vertAlign w:val="superscript"/>
        </w:rPr>
        <w:instrText>ADDIN CSL_CITATION {"citationItems":[{"id":"ITEM-1","itemData":{"ISSN":"2615-1138","abstract":"Rendahnya pengetahuan tentang kesehatan reproduksi dan kontrol dari orangtua dapat membuat remaja berperilaku seksual berisiko. Banyak factor yang dapat mempengaruhi perilaku seksual remaja. Di Sumatera Barat, Padang menduduki urutan ke 3 terbanyak remaja berperilaku seksual berisiko setelah Payakumbuh dan Bukit Tinggi. Tujuan penelitian ini adalah untuk melihat faktor-faktor yang berhubungan dengan perilaku seksual remaja di Kota Padang. Jenis penelitian ini adalah analitik dengan desain cross sectional. Jumlah sampel dalam penelitian ini adalah 158 orang yang diambil dengan cara multistage random sampling. Analisis data dilakukan dengan uji chi-square dengan tingkat kemaknaan 95%. Hasil analisis menunjukkan responden yang berperilaku seksual berisiko (20,9%), jenis kelamin laki-laki (38,6%), pubertas di usia &lt;11 tahun (6,3%), tingkat pengetahuan kurang ((1,9%), mendapat paparan tinggi dengan sumber informasi seksual (19,6%) dan yang memiliki sikap negatif (34,8%). Variabel yang memiliki nilai p&lt;0,05 adalah jenis kelamin, paparan dengan sumber informasi seksual dan sikap terhadap berbagai perilaku seksual. Dapat disimpulkan bahwa perilaku seksual remaja di Kota Padang dipengaruhi oleh jenis kelamin laki-laki, paparan tinggi dengan sumber informasi seksual dan sikap negatif terhadap berbagai perilaku seksual. Kata kunci: perilaku seksual, remaja, faktor yang mempengaruhi Abstract","author":[{"dropping-particle":"","family":"Yaunin","given":"Yaslinda","non-dropping-particle":"","parse-names":false,"suffix":""},{"dropping-particle":"","family":"Lestari","given":"Yuniar","non-dropping-particle":"","parse-names":false,"suffix":""}],"container-title":"Jurnal FK Unand","id":"ITEM-1","issue":"2","issued":{"date-parts":[["2016"]]},"page":"448-455","title":"Faktor-Faktor yang Berhubungan dengan Perilaku Seksual Remaja di Kota Padang","type":"article-journal","volume":"5"},"uris":["http://www.mendeley.com/documents/?uuid=59538a36-5a9f-47d4-9d48-69411d0b7737"]}],"mendeley":{"formattedCitation":"(6)","plainTextFormattedCitation":"(6)","previouslyFormattedCitation":"(6)"},"properties":{"noteIndex":0},"schema":"https://github.com/citation-style-language/schema/raw/master/csl-citation.json"}</w:instrText>
      </w:r>
      <w:r w:rsidR="00E53960" w:rsidRPr="00C4372E">
        <w:rPr>
          <w:rFonts w:ascii="Times New Roman" w:hAnsi="Times New Roman" w:cs="Times New Roman"/>
          <w:bCs/>
          <w:vertAlign w:val="superscript"/>
        </w:rPr>
        <w:fldChar w:fldCharType="separate"/>
      </w:r>
      <w:r w:rsidR="008F62F0">
        <w:rPr>
          <w:rFonts w:ascii="Times New Roman" w:hAnsi="Times New Roman" w:cs="Times New Roman"/>
          <w:bCs/>
          <w:vertAlign w:val="superscript"/>
          <w:lang w:val="en-US"/>
        </w:rPr>
        <w:t>6</w:t>
      </w:r>
      <w:r w:rsidR="00E53960" w:rsidRPr="00C4372E">
        <w:rPr>
          <w:rFonts w:ascii="Times New Roman" w:hAnsi="Times New Roman" w:cs="Times New Roman"/>
          <w:bCs/>
          <w:vertAlign w:val="superscript"/>
        </w:rPr>
        <w:fldChar w:fldCharType="end"/>
      </w:r>
      <w:r w:rsidR="008F62F0" w:rsidRPr="00C4372E">
        <w:rPr>
          <w:rFonts w:ascii="Times New Roman" w:hAnsi="Times New Roman" w:cs="Times New Roman"/>
          <w:bCs/>
        </w:rPr>
        <w:t xml:space="preserve"> </w:t>
      </w:r>
    </w:p>
    <w:p w:rsidR="005231DF" w:rsidRPr="00C4372E" w:rsidRDefault="000954A5" w:rsidP="00312279">
      <w:pPr>
        <w:spacing w:after="0" w:line="240" w:lineRule="auto"/>
        <w:ind w:firstLine="420"/>
        <w:jc w:val="both"/>
        <w:rPr>
          <w:rFonts w:ascii="Times New Roman" w:hAnsi="Times New Roman" w:cs="Times New Roman"/>
          <w:bCs/>
        </w:rPr>
      </w:pPr>
      <w:r w:rsidRPr="00C4372E">
        <w:rPr>
          <w:rFonts w:ascii="Times New Roman" w:hAnsi="Times New Roman" w:cs="Times New Roman"/>
          <w:bCs/>
        </w:rPr>
        <w:t>Kompleksnya permasalahan remaja yang ada membuat pemerintah mengembangkan cara agar para remaja lebih mudah dalam memperoleh akses mengenai informasi kesehatan sehingga posyandu remaja hadir ditengah masyarakat dengan harapan dapat membantu remaja dalam memahami dan menyelesaikan permasalahan kesehatan khususnya kesehatan reproduksi.</w:t>
      </w:r>
      <w:r w:rsidR="008F62F0">
        <w:rPr>
          <w:rFonts w:ascii="Times New Roman" w:hAnsi="Times New Roman" w:cs="Times New Roman"/>
          <w:bCs/>
          <w:vertAlign w:val="superscript"/>
          <w:lang w:val="en-US"/>
        </w:rPr>
        <w:t>8,9</w:t>
      </w:r>
      <w:r w:rsidR="008F62F0" w:rsidRPr="00C4372E">
        <w:rPr>
          <w:rFonts w:ascii="Times New Roman" w:hAnsi="Times New Roman" w:cs="Times New Roman"/>
          <w:bCs/>
        </w:rPr>
        <w:t xml:space="preserve"> </w:t>
      </w:r>
    </w:p>
    <w:p w:rsidR="005231DF" w:rsidRDefault="000954A5" w:rsidP="00312279">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bCs/>
        </w:rPr>
        <w:t>Kota Tanjungpinang merupakan ibu kota dari provinsi kepulauan Riau yang merupakan salah satu pulau terluar Indonesia</w:t>
      </w:r>
      <w:r w:rsidR="00E53960" w:rsidRPr="00C4372E">
        <w:rPr>
          <w:rFonts w:ascii="Times New Roman" w:hAnsi="Times New Roman" w:cs="Times New Roman"/>
          <w:bCs/>
          <w:vertAlign w:val="superscript"/>
        </w:rPr>
        <w:fldChar w:fldCharType="begin" w:fldLock="1"/>
      </w:r>
      <w:r w:rsidRPr="00C4372E">
        <w:rPr>
          <w:rFonts w:ascii="Times New Roman" w:hAnsi="Times New Roman" w:cs="Times New Roman"/>
          <w:bCs/>
          <w:vertAlign w:val="superscript"/>
        </w:rPr>
        <w:instrText>ADDIN CSL_CITATION {"citationItems":[{"id":"ITEM-1","itemData":{"author":[{"dropping-particle":"","family":"Kepulauan","given":"Dinas kesehatan provinsi","non-dropping-particle":"","parse-names":false,"suffix":""}],"id":"ITEM-1","issued":{"date-parts":[["2017"]]},"title":"Profil Kesehatan Provinsi Kepulauan Riau 2016","type":"report"},"uris":["http://www.mendeley.com/documents/?uuid=979d9ddc-ff4e-339a-9929-b771ab1b84d1"]}],"mendeley":{"formattedCitation":"(10)","plainTextFormattedCitation":"(10)","previouslyFormattedCitation":"(10)"},"properties":{"noteIndex":0},"schema":"https://github.com/citation-style-language/schema/raw/master/csl-citation.json"}</w:instrText>
      </w:r>
      <w:r w:rsidR="00E53960" w:rsidRPr="00C4372E">
        <w:rPr>
          <w:rFonts w:ascii="Times New Roman" w:hAnsi="Times New Roman" w:cs="Times New Roman"/>
          <w:bCs/>
          <w:vertAlign w:val="superscript"/>
        </w:rPr>
        <w:fldChar w:fldCharType="separate"/>
      </w:r>
      <w:r w:rsidRPr="00C4372E">
        <w:rPr>
          <w:rFonts w:ascii="Times New Roman" w:hAnsi="Times New Roman" w:cs="Times New Roman"/>
          <w:bCs/>
          <w:vertAlign w:val="superscript"/>
        </w:rPr>
        <w:t>(10)</w:t>
      </w:r>
      <w:r w:rsidR="00E53960" w:rsidRPr="00C4372E">
        <w:rPr>
          <w:rFonts w:ascii="Times New Roman" w:hAnsi="Times New Roman" w:cs="Times New Roman"/>
          <w:bCs/>
          <w:vertAlign w:val="superscript"/>
        </w:rPr>
        <w:fldChar w:fldCharType="end"/>
      </w:r>
      <w:r w:rsidRPr="00C4372E">
        <w:rPr>
          <w:rFonts w:ascii="Times New Roman" w:hAnsi="Times New Roman" w:cs="Times New Roman"/>
          <w:bCs/>
        </w:rPr>
        <w:t xml:space="preserve">sehingga sangat rentan dalam penularan penyakit khususnya reproduksi. </w:t>
      </w:r>
      <w:r w:rsidRPr="00C4372E">
        <w:rPr>
          <w:rFonts w:ascii="Times New Roman" w:hAnsi="Times New Roman" w:cs="Times New Roman"/>
          <w:color w:val="000000" w:themeColor="text1"/>
        </w:rPr>
        <w:t xml:space="preserve">berdasarkan data dari KPA Provinsi Kepri tiga tahun terakhir, jumlah kasus HIV  pada tahun 2014 sekitar  975 kasus, 1.038 kasus di tahun 2015 dan 1.031 kasus di tahun 2016. Persentase </w:t>
      </w:r>
      <w:r w:rsidR="008F62F0">
        <w:rPr>
          <w:rFonts w:ascii="Times New Roman" w:hAnsi="Times New Roman" w:cs="Times New Roman"/>
          <w:color w:val="000000" w:themeColor="text1"/>
        </w:rPr>
        <w:t>kasus HIV ini 48% wanita dan 52</w:t>
      </w:r>
      <w:r w:rsidRPr="00C4372E">
        <w:rPr>
          <w:rFonts w:ascii="Times New Roman" w:hAnsi="Times New Roman" w:cs="Times New Roman"/>
          <w:color w:val="000000" w:themeColor="text1"/>
        </w:rPr>
        <w:t>% pria.</w:t>
      </w:r>
      <w:r w:rsidRPr="00C4372E">
        <w:rPr>
          <w:rFonts w:ascii="Times New Roman" w:hAnsi="Times New Roman" w:cs="Times New Roman"/>
          <w:bCs/>
        </w:rPr>
        <w:t xml:space="preserve"> Adanya Posyandu remaja di Kepulauan Riau diharapkan dapat dijangkau oleh para remaja sehingga nanti dapat membantu menurunkan permasalahan kesehatan reproduksi yang ada.</w:t>
      </w:r>
    </w:p>
    <w:p w:rsidR="002E0389" w:rsidRDefault="002E0389" w:rsidP="00C4372E">
      <w:pPr>
        <w:spacing w:after="0" w:line="240" w:lineRule="auto"/>
        <w:jc w:val="both"/>
        <w:rPr>
          <w:rFonts w:ascii="Times New Roman" w:hAnsi="Times New Roman" w:cs="Times New Roman"/>
          <w:bCs/>
          <w:lang w:val="en-US"/>
        </w:rPr>
      </w:pPr>
    </w:p>
    <w:p w:rsidR="005231DF" w:rsidRPr="002E0389" w:rsidRDefault="002E0389" w:rsidP="00C4372E">
      <w:pPr>
        <w:spacing w:after="0" w:line="240" w:lineRule="auto"/>
        <w:jc w:val="both"/>
        <w:rPr>
          <w:rFonts w:ascii="Times New Roman" w:hAnsi="Times New Roman" w:cs="Times New Roman"/>
          <w:b/>
          <w:bCs/>
        </w:rPr>
      </w:pPr>
      <w:r w:rsidRPr="002E0389">
        <w:rPr>
          <w:rFonts w:ascii="Times New Roman" w:hAnsi="Times New Roman" w:cs="Times New Roman"/>
          <w:b/>
          <w:bCs/>
        </w:rPr>
        <w:lastRenderedPageBreak/>
        <w:t>Metode</w:t>
      </w:r>
    </w:p>
    <w:p w:rsidR="00DB64DA" w:rsidRPr="00DB64DA" w:rsidRDefault="000954A5" w:rsidP="00312279">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bCs/>
        </w:rPr>
        <w:t>Penelitian yang digunakan Penelitian Analitik dengan desain penelitian Cross-sectional yang dilaksa</w:t>
      </w:r>
      <w:r w:rsidR="008F62F0">
        <w:rPr>
          <w:rFonts w:ascii="Times New Roman" w:hAnsi="Times New Roman" w:cs="Times New Roman"/>
          <w:bCs/>
        </w:rPr>
        <w:t>nakan pada bulan Januari</w:t>
      </w:r>
      <w:r w:rsidR="008F62F0">
        <w:rPr>
          <w:rFonts w:ascii="Times New Roman" w:hAnsi="Times New Roman" w:cs="Times New Roman"/>
          <w:bCs/>
          <w:lang w:val="en-US"/>
        </w:rPr>
        <w:t>-</w:t>
      </w:r>
      <w:r w:rsidRPr="00C4372E">
        <w:rPr>
          <w:rFonts w:ascii="Times New Roman" w:hAnsi="Times New Roman" w:cs="Times New Roman"/>
          <w:bCs/>
        </w:rPr>
        <w:t xml:space="preserve">Februari 2019 di </w:t>
      </w:r>
      <w:r w:rsidR="00312279" w:rsidRPr="00C4372E">
        <w:rPr>
          <w:rFonts w:ascii="Times New Roman" w:hAnsi="Times New Roman" w:cs="Times New Roman"/>
          <w:bCs/>
        </w:rPr>
        <w:t xml:space="preserve">Kota </w:t>
      </w:r>
      <w:r w:rsidRPr="00C4372E">
        <w:rPr>
          <w:rFonts w:ascii="Times New Roman" w:hAnsi="Times New Roman" w:cs="Times New Roman"/>
          <w:bCs/>
        </w:rPr>
        <w:t>Tanjungpinang. Populasi subjek dalam penelitian ini adalah remaja yang mengikuti posyandu remaja dan yang tidak mengikuti posyandu remaja. Besar sampel yang digunakan untuk masing-masing kelompok sebanyak 36 orang. Prosedur pengambilan sa</w:t>
      </w:r>
      <w:r w:rsidR="00312279">
        <w:rPr>
          <w:rFonts w:ascii="Times New Roman" w:hAnsi="Times New Roman" w:cs="Times New Roman"/>
          <w:bCs/>
        </w:rPr>
        <w:t>mpel dilakukan secara s</w:t>
      </w:r>
      <w:proofErr w:type="spellStart"/>
      <w:r w:rsidR="00312279">
        <w:rPr>
          <w:rFonts w:ascii="Times New Roman" w:hAnsi="Times New Roman" w:cs="Times New Roman"/>
          <w:bCs/>
          <w:lang w:val="en-US"/>
        </w:rPr>
        <w:t>i</w:t>
      </w:r>
      <w:proofErr w:type="spellEnd"/>
      <w:r w:rsidR="00312279">
        <w:rPr>
          <w:rFonts w:ascii="Times New Roman" w:hAnsi="Times New Roman" w:cs="Times New Roman"/>
          <w:bCs/>
        </w:rPr>
        <w:t>stemati</w:t>
      </w:r>
      <w:r w:rsidR="00312279">
        <w:rPr>
          <w:rFonts w:ascii="Times New Roman" w:hAnsi="Times New Roman" w:cs="Times New Roman"/>
          <w:bCs/>
          <w:lang w:val="en-US"/>
        </w:rPr>
        <w:t>s</w:t>
      </w:r>
      <w:r w:rsidRPr="00C4372E">
        <w:rPr>
          <w:rFonts w:ascii="Times New Roman" w:hAnsi="Times New Roman" w:cs="Times New Roman"/>
          <w:bCs/>
        </w:rPr>
        <w:t xml:space="preserve"> random sampling. Jenis data yang dikumpulkan </w:t>
      </w:r>
    </w:p>
    <w:p w:rsidR="005231DF" w:rsidRDefault="000954A5" w:rsidP="00DB64DA">
      <w:pPr>
        <w:spacing w:after="0" w:line="240" w:lineRule="auto"/>
        <w:jc w:val="both"/>
        <w:rPr>
          <w:rFonts w:ascii="Times New Roman" w:hAnsi="Times New Roman" w:cs="Times New Roman"/>
          <w:bCs/>
          <w:lang w:val="en-US"/>
        </w:rPr>
      </w:pPr>
      <w:r w:rsidRPr="00C4372E">
        <w:rPr>
          <w:rFonts w:ascii="Times New Roman" w:hAnsi="Times New Roman" w:cs="Times New Roman"/>
          <w:bCs/>
        </w:rPr>
        <w:lastRenderedPageBreak/>
        <w:t>adalah data primer yang dilakukan dengan wawancara terstruktur menggunakan instrumen kuisioner.</w:t>
      </w:r>
    </w:p>
    <w:p w:rsidR="00312279" w:rsidRPr="00312279" w:rsidRDefault="00312279" w:rsidP="00312279">
      <w:pPr>
        <w:spacing w:after="0" w:line="240" w:lineRule="auto"/>
        <w:ind w:firstLine="420"/>
        <w:jc w:val="both"/>
        <w:rPr>
          <w:rFonts w:ascii="Times New Roman" w:hAnsi="Times New Roman" w:cs="Times New Roman"/>
          <w:bCs/>
          <w:lang w:val="en-US"/>
        </w:rPr>
      </w:pPr>
    </w:p>
    <w:p w:rsidR="005231DF" w:rsidRPr="002E0389" w:rsidRDefault="002E0389" w:rsidP="00C4372E">
      <w:pPr>
        <w:spacing w:after="0" w:line="240" w:lineRule="auto"/>
        <w:jc w:val="both"/>
        <w:rPr>
          <w:rFonts w:ascii="Times New Roman" w:hAnsi="Times New Roman" w:cs="Times New Roman"/>
          <w:b/>
          <w:bCs/>
        </w:rPr>
      </w:pPr>
      <w:r w:rsidRPr="002E0389">
        <w:rPr>
          <w:rFonts w:ascii="Times New Roman" w:hAnsi="Times New Roman" w:cs="Times New Roman"/>
          <w:b/>
          <w:bCs/>
        </w:rPr>
        <w:t xml:space="preserve">Hasil </w:t>
      </w:r>
      <w:r w:rsidRPr="002E0389">
        <w:rPr>
          <w:rFonts w:ascii="Times New Roman" w:hAnsi="Times New Roman" w:cs="Times New Roman"/>
          <w:b/>
          <w:bCs/>
          <w:lang w:val="en-US"/>
        </w:rPr>
        <w:t>d</w:t>
      </w:r>
      <w:r w:rsidRPr="002E0389">
        <w:rPr>
          <w:rFonts w:ascii="Times New Roman" w:hAnsi="Times New Roman" w:cs="Times New Roman"/>
          <w:b/>
          <w:bCs/>
        </w:rPr>
        <w:t>an Pembahasan</w:t>
      </w:r>
    </w:p>
    <w:p w:rsidR="005231DF" w:rsidRPr="00C4372E" w:rsidRDefault="000954A5" w:rsidP="00312279">
      <w:pPr>
        <w:spacing w:after="0" w:line="240" w:lineRule="auto"/>
        <w:ind w:firstLine="420"/>
        <w:jc w:val="both"/>
        <w:rPr>
          <w:rFonts w:ascii="Times New Roman" w:hAnsi="Times New Roman" w:cs="Times New Roman"/>
          <w:bCs/>
        </w:rPr>
      </w:pPr>
      <w:r w:rsidRPr="00C4372E">
        <w:rPr>
          <w:rFonts w:ascii="Times New Roman" w:hAnsi="Times New Roman" w:cs="Times New Roman"/>
          <w:bCs/>
        </w:rPr>
        <w:t xml:space="preserve">Hasil penelitian menunjukkan bahwa </w:t>
      </w:r>
      <w:r w:rsidR="00283144" w:rsidRPr="00C4372E">
        <w:rPr>
          <w:rFonts w:ascii="Times New Roman" w:hAnsi="Times New Roman" w:cs="Times New Roman"/>
          <w:bCs/>
        </w:rPr>
        <w:t xml:space="preserve">tingkat pengetahuan baik </w:t>
      </w:r>
      <w:r w:rsidR="001817CE" w:rsidRPr="00C4372E">
        <w:rPr>
          <w:rFonts w:ascii="Times New Roman" w:hAnsi="Times New Roman" w:cs="Times New Roman"/>
          <w:bCs/>
        </w:rPr>
        <w:t xml:space="preserve">mengenai kesehatan reproduksi </w:t>
      </w:r>
      <w:r w:rsidR="00283144" w:rsidRPr="00C4372E">
        <w:rPr>
          <w:rFonts w:ascii="Times New Roman" w:hAnsi="Times New Roman" w:cs="Times New Roman"/>
          <w:bCs/>
        </w:rPr>
        <w:t xml:space="preserve">berasal </w:t>
      </w:r>
      <w:r w:rsidR="001817CE" w:rsidRPr="00C4372E">
        <w:rPr>
          <w:rFonts w:ascii="Times New Roman" w:hAnsi="Times New Roman" w:cs="Times New Roman"/>
          <w:bCs/>
        </w:rPr>
        <w:t xml:space="preserve">dari </w:t>
      </w:r>
      <w:r w:rsidR="00283144" w:rsidRPr="00C4372E">
        <w:rPr>
          <w:rFonts w:ascii="Times New Roman" w:hAnsi="Times New Roman" w:cs="Times New Roman"/>
          <w:bCs/>
        </w:rPr>
        <w:t xml:space="preserve">kelompok remaja yang mengikuti posyandu yaitu sebesar </w:t>
      </w:r>
      <w:r w:rsidRPr="00C4372E">
        <w:rPr>
          <w:rFonts w:ascii="Times New Roman" w:hAnsi="Times New Roman" w:cs="Times New Roman"/>
          <w:bCs/>
        </w:rPr>
        <w:t xml:space="preserve">75% </w:t>
      </w:r>
      <w:r w:rsidR="00283144" w:rsidRPr="00C4372E">
        <w:rPr>
          <w:rFonts w:ascii="Times New Roman" w:hAnsi="Times New Roman" w:cs="Times New Roman"/>
          <w:bCs/>
        </w:rPr>
        <w:t xml:space="preserve">sedangkan tingkat pengetahuan kurang baik berasal dari </w:t>
      </w:r>
      <w:r w:rsidRPr="00C4372E">
        <w:rPr>
          <w:rFonts w:ascii="Times New Roman" w:hAnsi="Times New Roman" w:cs="Times New Roman"/>
          <w:bCs/>
        </w:rPr>
        <w:t>kelompok remaja yang tidak mengiku</w:t>
      </w:r>
      <w:r w:rsidR="00283144" w:rsidRPr="00C4372E">
        <w:rPr>
          <w:rFonts w:ascii="Times New Roman" w:hAnsi="Times New Roman" w:cs="Times New Roman"/>
          <w:bCs/>
        </w:rPr>
        <w:t xml:space="preserve">ti posyandu yaitu sebesar </w:t>
      </w:r>
      <w:r w:rsidR="001817CE" w:rsidRPr="00C4372E">
        <w:rPr>
          <w:rFonts w:ascii="Times New Roman" w:hAnsi="Times New Roman" w:cs="Times New Roman"/>
          <w:bCs/>
        </w:rPr>
        <w:t>66,7</w:t>
      </w:r>
      <w:r w:rsidR="00283144" w:rsidRPr="00C4372E">
        <w:rPr>
          <w:rFonts w:ascii="Times New Roman" w:hAnsi="Times New Roman" w:cs="Times New Roman"/>
          <w:bCs/>
        </w:rPr>
        <w:t>%.</w:t>
      </w:r>
    </w:p>
    <w:p w:rsidR="005231DF" w:rsidRPr="00312279" w:rsidRDefault="00FC05BA" w:rsidP="00C4372E">
      <w:pPr>
        <w:spacing w:after="0" w:line="240" w:lineRule="auto"/>
        <w:jc w:val="both"/>
        <w:rPr>
          <w:rFonts w:ascii="Times New Roman" w:hAnsi="Times New Roman" w:cs="Times New Roman"/>
          <w:bCs/>
          <w:color w:val="FF0000"/>
        </w:rPr>
        <w:sectPr w:rsidR="005231DF" w:rsidRPr="00312279" w:rsidSect="00C4372E">
          <w:type w:val="continuous"/>
          <w:pgSz w:w="11906" w:h="16838"/>
          <w:pgMar w:top="1701" w:right="1701" w:bottom="1701" w:left="1701" w:header="709" w:footer="709" w:gutter="0"/>
          <w:cols w:num="2" w:space="708"/>
          <w:docGrid w:linePitch="360"/>
        </w:sectPr>
      </w:pPr>
      <w:r w:rsidRPr="00312279">
        <w:rPr>
          <w:rFonts w:ascii="Times New Roman" w:hAnsi="Times New Roman" w:cs="Times New Roman"/>
          <w:bCs/>
          <w:color w:val="FF0000"/>
        </w:rPr>
        <w:t>.</w:t>
      </w:r>
    </w:p>
    <w:p w:rsidR="005231DF" w:rsidRPr="00C4372E" w:rsidRDefault="000954A5" w:rsidP="00C4372E">
      <w:pPr>
        <w:spacing w:after="0" w:line="240" w:lineRule="auto"/>
        <w:jc w:val="center"/>
        <w:rPr>
          <w:rFonts w:ascii="Times New Roman" w:hAnsi="Times New Roman" w:cs="Times New Roman"/>
          <w:b/>
        </w:rPr>
      </w:pPr>
      <w:r w:rsidRPr="00C4372E">
        <w:rPr>
          <w:rFonts w:ascii="Times New Roman" w:hAnsi="Times New Roman" w:cs="Times New Roman"/>
          <w:b/>
        </w:rPr>
        <w:lastRenderedPageBreak/>
        <w:t>Tabel 1</w:t>
      </w:r>
    </w:p>
    <w:p w:rsidR="005231DF" w:rsidRPr="00C4372E" w:rsidRDefault="000954A5" w:rsidP="00C4372E">
      <w:pPr>
        <w:spacing w:after="0" w:line="240" w:lineRule="auto"/>
        <w:jc w:val="center"/>
        <w:rPr>
          <w:rFonts w:ascii="Times New Roman" w:hAnsi="Times New Roman" w:cs="Times New Roman"/>
          <w:b/>
          <w:color w:val="000000" w:themeColor="text1"/>
        </w:rPr>
      </w:pPr>
      <w:r w:rsidRPr="00C4372E">
        <w:rPr>
          <w:rFonts w:ascii="Times New Roman" w:hAnsi="Times New Roman" w:cs="Times New Roman"/>
          <w:b/>
          <w:color w:val="000000" w:themeColor="text1"/>
        </w:rPr>
        <w:t>Distribusi tingkat pengetahuan remaja yang mengikuti posyandu remaja dan yang tid</w:t>
      </w:r>
      <w:r w:rsidR="000A44AF">
        <w:rPr>
          <w:rFonts w:ascii="Times New Roman" w:hAnsi="Times New Roman" w:cs="Times New Roman"/>
          <w:b/>
          <w:color w:val="000000" w:themeColor="text1"/>
        </w:rPr>
        <w:t>ak</w:t>
      </w:r>
      <w:r w:rsidR="000A44AF">
        <w:rPr>
          <w:rFonts w:ascii="Times New Roman" w:hAnsi="Times New Roman" w:cs="Times New Roman"/>
          <w:b/>
          <w:color w:val="000000" w:themeColor="text1"/>
          <w:lang w:val="en-US"/>
        </w:rPr>
        <w:t xml:space="preserve"> </w:t>
      </w:r>
      <w:r w:rsidRPr="00C4372E">
        <w:rPr>
          <w:rFonts w:ascii="Times New Roman" w:hAnsi="Times New Roman" w:cs="Times New Roman"/>
          <w:b/>
          <w:color w:val="000000" w:themeColor="text1"/>
        </w:rPr>
        <w:t>mengikuti posyandu remaja mengenai kesehatan reproduksi</w:t>
      </w:r>
    </w:p>
    <w:tbl>
      <w:tblPr>
        <w:tblStyle w:val="TableGrid"/>
        <w:tblW w:w="8505" w:type="dxa"/>
        <w:tblInd w:w="108" w:type="dxa"/>
        <w:tblBorders>
          <w:left w:val="none" w:sz="0" w:space="0" w:color="auto"/>
          <w:right w:val="none" w:sz="0" w:space="0" w:color="auto"/>
          <w:insideV w:val="none" w:sz="0" w:space="0" w:color="auto"/>
        </w:tblBorders>
        <w:tblLayout w:type="fixed"/>
        <w:tblLook w:val="04A0"/>
      </w:tblPr>
      <w:tblGrid>
        <w:gridCol w:w="1809"/>
        <w:gridCol w:w="709"/>
        <w:gridCol w:w="709"/>
        <w:gridCol w:w="708"/>
        <w:gridCol w:w="709"/>
        <w:gridCol w:w="709"/>
        <w:gridCol w:w="601"/>
        <w:gridCol w:w="889"/>
        <w:gridCol w:w="838"/>
        <w:gridCol w:w="824"/>
      </w:tblGrid>
      <w:tr w:rsidR="005231DF" w:rsidRPr="003E1F75" w:rsidTr="003E1F75">
        <w:tc>
          <w:tcPr>
            <w:tcW w:w="1809" w:type="dxa"/>
            <w:vMerge w:val="restart"/>
            <w:vAlign w:val="center"/>
          </w:tcPr>
          <w:p w:rsidR="005231DF" w:rsidRPr="003E1F75" w:rsidRDefault="000954A5" w:rsidP="00C4372E">
            <w:pPr>
              <w:jc w:val="center"/>
              <w:rPr>
                <w:rFonts w:ascii="Times New Roman" w:eastAsia="Times New Roman" w:hAnsi="Times New Roman"/>
                <w:b/>
                <w:sz w:val="20"/>
                <w:szCs w:val="20"/>
              </w:rPr>
            </w:pPr>
            <w:proofErr w:type="spellStart"/>
            <w:r w:rsidRPr="003E1F75">
              <w:rPr>
                <w:rFonts w:ascii="Times New Roman" w:eastAsia="Times New Roman" w:hAnsi="Times New Roman"/>
                <w:b/>
                <w:sz w:val="20"/>
                <w:szCs w:val="20"/>
              </w:rPr>
              <w:t>Kelompok</w:t>
            </w:r>
            <w:proofErr w:type="spellEnd"/>
            <w:r w:rsidRPr="003E1F75">
              <w:rPr>
                <w:rFonts w:ascii="Times New Roman" w:eastAsia="Times New Roman" w:hAnsi="Times New Roman"/>
                <w:b/>
                <w:sz w:val="20"/>
                <w:szCs w:val="20"/>
              </w:rPr>
              <w:t xml:space="preserve"> </w:t>
            </w:r>
            <w:proofErr w:type="spellStart"/>
            <w:r w:rsidRPr="003E1F75">
              <w:rPr>
                <w:rFonts w:ascii="Times New Roman" w:eastAsia="Times New Roman" w:hAnsi="Times New Roman"/>
                <w:b/>
                <w:sz w:val="20"/>
                <w:szCs w:val="20"/>
              </w:rPr>
              <w:t>remaja</w:t>
            </w:r>
            <w:proofErr w:type="spellEnd"/>
          </w:p>
        </w:tc>
        <w:tc>
          <w:tcPr>
            <w:tcW w:w="6696" w:type="dxa"/>
            <w:gridSpan w:val="9"/>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Kategori Pengetahuan</w:t>
            </w:r>
          </w:p>
        </w:tc>
      </w:tr>
      <w:tr w:rsidR="005231DF" w:rsidRPr="003E1F75" w:rsidTr="003E1F75">
        <w:tc>
          <w:tcPr>
            <w:tcW w:w="1809" w:type="dxa"/>
            <w:vMerge/>
            <w:vAlign w:val="center"/>
          </w:tcPr>
          <w:p w:rsidR="005231DF" w:rsidRPr="003E1F75" w:rsidRDefault="005231DF" w:rsidP="00C4372E">
            <w:pPr>
              <w:jc w:val="center"/>
              <w:rPr>
                <w:rFonts w:ascii="Times New Roman" w:eastAsia="Times New Roman" w:hAnsi="Times New Roman"/>
                <w:b/>
                <w:sz w:val="20"/>
                <w:szCs w:val="20"/>
              </w:rPr>
            </w:pPr>
          </w:p>
        </w:tc>
        <w:tc>
          <w:tcPr>
            <w:tcW w:w="1418" w:type="dxa"/>
            <w:gridSpan w:val="2"/>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Baik</w:t>
            </w:r>
          </w:p>
        </w:tc>
        <w:tc>
          <w:tcPr>
            <w:tcW w:w="1417" w:type="dxa"/>
            <w:gridSpan w:val="2"/>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Kurang Baik</w:t>
            </w:r>
          </w:p>
        </w:tc>
        <w:tc>
          <w:tcPr>
            <w:tcW w:w="709" w:type="dxa"/>
            <w:vMerge w:val="restart"/>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Total</w:t>
            </w:r>
          </w:p>
        </w:tc>
        <w:tc>
          <w:tcPr>
            <w:tcW w:w="601" w:type="dxa"/>
            <w:vMerge w:val="restart"/>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w:t>
            </w:r>
          </w:p>
        </w:tc>
        <w:tc>
          <w:tcPr>
            <w:tcW w:w="889" w:type="dxa"/>
            <w:vMerge w:val="restart"/>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Median</w:t>
            </w:r>
          </w:p>
        </w:tc>
        <w:tc>
          <w:tcPr>
            <w:tcW w:w="838" w:type="dxa"/>
            <w:vMerge w:val="restart"/>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Min - Max</w:t>
            </w:r>
          </w:p>
        </w:tc>
        <w:tc>
          <w:tcPr>
            <w:tcW w:w="824" w:type="dxa"/>
            <w:vMerge w:val="restart"/>
            <w:vAlign w:val="center"/>
          </w:tcPr>
          <w:p w:rsidR="005231DF" w:rsidRPr="003E1F75" w:rsidRDefault="000954A5" w:rsidP="00C4372E">
            <w:pPr>
              <w:jc w:val="center"/>
              <w:rPr>
                <w:rFonts w:ascii="Times New Roman" w:eastAsia="Times New Roman" w:hAnsi="Times New Roman"/>
                <w:b/>
                <w:i/>
                <w:iCs/>
                <w:sz w:val="20"/>
                <w:szCs w:val="20"/>
              </w:rPr>
            </w:pPr>
            <w:r w:rsidRPr="003E1F75">
              <w:rPr>
                <w:rFonts w:ascii="Times New Roman" w:eastAsia="Times New Roman" w:hAnsi="Times New Roman"/>
                <w:b/>
                <w:i/>
                <w:iCs/>
                <w:sz w:val="20"/>
                <w:szCs w:val="20"/>
              </w:rPr>
              <w:t>P</w:t>
            </w:r>
          </w:p>
        </w:tc>
      </w:tr>
      <w:tr w:rsidR="005231DF" w:rsidRPr="003E1F75" w:rsidTr="003E1F75">
        <w:tc>
          <w:tcPr>
            <w:tcW w:w="1809"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c>
          <w:tcPr>
            <w:tcW w:w="709" w:type="dxa"/>
            <w:tcBorders>
              <w:bottom w:val="single" w:sz="4" w:space="0" w:color="000000" w:themeColor="text1"/>
            </w:tcBorders>
            <w:vAlign w:val="center"/>
          </w:tcPr>
          <w:p w:rsidR="005231DF" w:rsidRPr="003E1F75" w:rsidRDefault="000954A5" w:rsidP="00C4372E">
            <w:pPr>
              <w:jc w:val="center"/>
              <w:rPr>
                <w:rFonts w:ascii="Times New Roman" w:eastAsia="Times New Roman" w:hAnsi="Times New Roman"/>
                <w:b/>
                <w:sz w:val="20"/>
                <w:szCs w:val="20"/>
              </w:rPr>
            </w:pPr>
            <w:proofErr w:type="spellStart"/>
            <w:r w:rsidRPr="003E1F75">
              <w:rPr>
                <w:rFonts w:ascii="Times New Roman" w:eastAsia="Times New Roman" w:hAnsi="Times New Roman"/>
                <w:b/>
                <w:sz w:val="20"/>
                <w:szCs w:val="20"/>
              </w:rPr>
              <w:t>J</w:t>
            </w:r>
            <w:r w:rsidR="003E1F75">
              <w:rPr>
                <w:rFonts w:ascii="Times New Roman" w:eastAsia="Times New Roman" w:hAnsi="Times New Roman"/>
                <w:b/>
                <w:sz w:val="20"/>
                <w:szCs w:val="20"/>
              </w:rPr>
              <w:t>ml</w:t>
            </w:r>
            <w:proofErr w:type="spellEnd"/>
          </w:p>
        </w:tc>
        <w:tc>
          <w:tcPr>
            <w:tcW w:w="709" w:type="dxa"/>
            <w:tcBorders>
              <w:bottom w:val="single" w:sz="4" w:space="0" w:color="000000" w:themeColor="text1"/>
            </w:tcBorders>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w:t>
            </w:r>
          </w:p>
        </w:tc>
        <w:tc>
          <w:tcPr>
            <w:tcW w:w="708" w:type="dxa"/>
            <w:tcBorders>
              <w:bottom w:val="single" w:sz="4" w:space="0" w:color="000000" w:themeColor="text1"/>
            </w:tcBorders>
            <w:vAlign w:val="center"/>
          </w:tcPr>
          <w:p w:rsidR="005231DF" w:rsidRPr="003E1F75" w:rsidRDefault="000954A5" w:rsidP="003E1F75">
            <w:pPr>
              <w:jc w:val="center"/>
              <w:rPr>
                <w:rFonts w:ascii="Times New Roman" w:eastAsia="Times New Roman" w:hAnsi="Times New Roman"/>
                <w:b/>
                <w:sz w:val="20"/>
                <w:szCs w:val="20"/>
              </w:rPr>
            </w:pPr>
            <w:proofErr w:type="spellStart"/>
            <w:r w:rsidRPr="003E1F75">
              <w:rPr>
                <w:rFonts w:ascii="Times New Roman" w:eastAsia="Times New Roman" w:hAnsi="Times New Roman"/>
                <w:b/>
                <w:sz w:val="20"/>
                <w:szCs w:val="20"/>
              </w:rPr>
              <w:t>J</w:t>
            </w:r>
            <w:r w:rsidR="003E1F75">
              <w:rPr>
                <w:rFonts w:ascii="Times New Roman" w:eastAsia="Times New Roman" w:hAnsi="Times New Roman"/>
                <w:b/>
                <w:sz w:val="20"/>
                <w:szCs w:val="20"/>
              </w:rPr>
              <w:t>ml</w:t>
            </w:r>
            <w:proofErr w:type="spellEnd"/>
          </w:p>
        </w:tc>
        <w:tc>
          <w:tcPr>
            <w:tcW w:w="709" w:type="dxa"/>
            <w:tcBorders>
              <w:bottom w:val="single" w:sz="4" w:space="0" w:color="000000" w:themeColor="text1"/>
            </w:tcBorders>
            <w:vAlign w:val="center"/>
          </w:tcPr>
          <w:p w:rsidR="005231DF" w:rsidRPr="003E1F75" w:rsidRDefault="000954A5" w:rsidP="00C4372E">
            <w:pPr>
              <w:jc w:val="center"/>
              <w:rPr>
                <w:rFonts w:ascii="Times New Roman" w:eastAsia="Times New Roman" w:hAnsi="Times New Roman"/>
                <w:b/>
                <w:sz w:val="20"/>
                <w:szCs w:val="20"/>
              </w:rPr>
            </w:pPr>
            <w:r w:rsidRPr="003E1F75">
              <w:rPr>
                <w:rFonts w:ascii="Times New Roman" w:eastAsia="Times New Roman" w:hAnsi="Times New Roman"/>
                <w:b/>
                <w:sz w:val="20"/>
                <w:szCs w:val="20"/>
              </w:rPr>
              <w:t>%</w:t>
            </w:r>
          </w:p>
        </w:tc>
        <w:tc>
          <w:tcPr>
            <w:tcW w:w="709"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c>
          <w:tcPr>
            <w:tcW w:w="601"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c>
          <w:tcPr>
            <w:tcW w:w="889"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c>
          <w:tcPr>
            <w:tcW w:w="838"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c>
          <w:tcPr>
            <w:tcW w:w="824" w:type="dxa"/>
            <w:vMerge/>
            <w:tcBorders>
              <w:bottom w:val="single" w:sz="4" w:space="0" w:color="000000" w:themeColor="text1"/>
            </w:tcBorders>
            <w:vAlign w:val="center"/>
          </w:tcPr>
          <w:p w:rsidR="005231DF" w:rsidRPr="003E1F75" w:rsidRDefault="005231DF" w:rsidP="00C4372E">
            <w:pPr>
              <w:jc w:val="center"/>
              <w:rPr>
                <w:rFonts w:ascii="Times New Roman" w:eastAsia="Times New Roman" w:hAnsi="Times New Roman"/>
                <w:b/>
                <w:sz w:val="20"/>
                <w:szCs w:val="20"/>
              </w:rPr>
            </w:pPr>
          </w:p>
        </w:tc>
      </w:tr>
      <w:tr w:rsidR="005231DF" w:rsidRPr="003E1F75" w:rsidTr="003E1F75">
        <w:tc>
          <w:tcPr>
            <w:tcW w:w="180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Ikut Posyandu remaja</w:t>
            </w:r>
          </w:p>
        </w:tc>
        <w:tc>
          <w:tcPr>
            <w:tcW w:w="70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27</w:t>
            </w:r>
          </w:p>
        </w:tc>
        <w:tc>
          <w:tcPr>
            <w:tcW w:w="70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75</w:t>
            </w:r>
          </w:p>
        </w:tc>
        <w:tc>
          <w:tcPr>
            <w:tcW w:w="708"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9</w:t>
            </w:r>
          </w:p>
        </w:tc>
        <w:tc>
          <w:tcPr>
            <w:tcW w:w="70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25</w:t>
            </w:r>
          </w:p>
        </w:tc>
        <w:tc>
          <w:tcPr>
            <w:tcW w:w="70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36</w:t>
            </w:r>
          </w:p>
        </w:tc>
        <w:tc>
          <w:tcPr>
            <w:tcW w:w="601"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100</w:t>
            </w:r>
          </w:p>
        </w:tc>
        <w:tc>
          <w:tcPr>
            <w:tcW w:w="889"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19</w:t>
            </w:r>
          </w:p>
        </w:tc>
        <w:tc>
          <w:tcPr>
            <w:tcW w:w="838" w:type="dxa"/>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14 - 24</w:t>
            </w:r>
          </w:p>
        </w:tc>
        <w:tc>
          <w:tcPr>
            <w:tcW w:w="824" w:type="dxa"/>
            <w:vMerge w:val="restart"/>
            <w:tcBorders>
              <w:bottom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0,000</w:t>
            </w:r>
          </w:p>
        </w:tc>
      </w:tr>
      <w:tr w:rsidR="005231DF" w:rsidRPr="003E1F75" w:rsidTr="003E1F75">
        <w:tc>
          <w:tcPr>
            <w:tcW w:w="180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Tidak ikut Posyandu  remaja</w:t>
            </w:r>
          </w:p>
        </w:tc>
        <w:tc>
          <w:tcPr>
            <w:tcW w:w="70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12</w:t>
            </w:r>
          </w:p>
        </w:tc>
        <w:tc>
          <w:tcPr>
            <w:tcW w:w="70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33,3</w:t>
            </w:r>
          </w:p>
        </w:tc>
        <w:tc>
          <w:tcPr>
            <w:tcW w:w="708"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24</w:t>
            </w:r>
          </w:p>
        </w:tc>
        <w:tc>
          <w:tcPr>
            <w:tcW w:w="70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66,7</w:t>
            </w:r>
          </w:p>
        </w:tc>
        <w:tc>
          <w:tcPr>
            <w:tcW w:w="70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36</w:t>
            </w:r>
          </w:p>
        </w:tc>
        <w:tc>
          <w:tcPr>
            <w:tcW w:w="601"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100</w:t>
            </w:r>
          </w:p>
        </w:tc>
        <w:tc>
          <w:tcPr>
            <w:tcW w:w="889"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16</w:t>
            </w:r>
          </w:p>
        </w:tc>
        <w:tc>
          <w:tcPr>
            <w:tcW w:w="838" w:type="dxa"/>
            <w:tcBorders>
              <w:top w:val="nil"/>
            </w:tcBorders>
            <w:vAlign w:val="center"/>
          </w:tcPr>
          <w:p w:rsidR="005231DF" w:rsidRPr="003E1F75" w:rsidRDefault="000954A5" w:rsidP="00C4372E">
            <w:pPr>
              <w:jc w:val="center"/>
              <w:rPr>
                <w:rFonts w:ascii="Times New Roman" w:eastAsia="Times New Roman" w:hAnsi="Times New Roman"/>
                <w:bCs/>
                <w:sz w:val="20"/>
                <w:szCs w:val="20"/>
              </w:rPr>
            </w:pPr>
            <w:r w:rsidRPr="003E1F75">
              <w:rPr>
                <w:rFonts w:ascii="Times New Roman" w:eastAsia="Times New Roman" w:hAnsi="Times New Roman"/>
                <w:bCs/>
                <w:sz w:val="20"/>
                <w:szCs w:val="20"/>
              </w:rPr>
              <w:t>9 - 19</w:t>
            </w:r>
          </w:p>
        </w:tc>
        <w:tc>
          <w:tcPr>
            <w:tcW w:w="824" w:type="dxa"/>
            <w:vMerge/>
            <w:tcBorders>
              <w:top w:val="nil"/>
            </w:tcBorders>
            <w:vAlign w:val="center"/>
          </w:tcPr>
          <w:p w:rsidR="005231DF" w:rsidRPr="003E1F75" w:rsidRDefault="005231DF" w:rsidP="00C4372E">
            <w:pPr>
              <w:jc w:val="center"/>
              <w:rPr>
                <w:rFonts w:ascii="Times New Roman" w:eastAsia="Times New Roman" w:hAnsi="Times New Roman"/>
                <w:bCs/>
                <w:sz w:val="20"/>
                <w:szCs w:val="20"/>
              </w:rPr>
            </w:pPr>
          </w:p>
        </w:tc>
      </w:tr>
    </w:tbl>
    <w:p w:rsidR="006729E5" w:rsidRDefault="006729E5" w:rsidP="006729E5">
      <w:pPr>
        <w:spacing w:after="0" w:line="240" w:lineRule="auto"/>
        <w:jc w:val="both"/>
        <w:rPr>
          <w:rFonts w:ascii="Times New Roman" w:hAnsi="Times New Roman" w:cs="Times New Roman"/>
          <w:bCs/>
        </w:rPr>
        <w:sectPr w:rsidR="006729E5" w:rsidSect="00C4372E">
          <w:type w:val="continuous"/>
          <w:pgSz w:w="11906" w:h="16838"/>
          <w:pgMar w:top="1701" w:right="1701" w:bottom="1701" w:left="1701" w:header="709" w:footer="709" w:gutter="0"/>
          <w:cols w:space="708"/>
          <w:docGrid w:linePitch="360"/>
        </w:sectPr>
      </w:pPr>
    </w:p>
    <w:p w:rsidR="006729E5" w:rsidRPr="00C4372E" w:rsidRDefault="006729E5" w:rsidP="003E1F75">
      <w:pPr>
        <w:spacing w:after="0" w:line="240" w:lineRule="auto"/>
        <w:ind w:firstLine="420"/>
        <w:jc w:val="both"/>
        <w:rPr>
          <w:rFonts w:ascii="Times New Roman" w:hAnsi="Times New Roman" w:cs="Times New Roman"/>
          <w:bCs/>
        </w:rPr>
      </w:pPr>
      <w:r w:rsidRPr="00C4372E">
        <w:rPr>
          <w:rFonts w:ascii="Times New Roman" w:hAnsi="Times New Roman" w:cs="Times New Roman"/>
          <w:bCs/>
        </w:rPr>
        <w:lastRenderedPageBreak/>
        <w:t>Berdasarkan tabel 1 dapat disimpulkan bahwa kelompok remaja yang mengikuti posyandu remaja memiliki tingkat</w:t>
      </w:r>
      <w:r>
        <w:rPr>
          <w:rFonts w:ascii="Times New Roman" w:hAnsi="Times New Roman" w:cs="Times New Roman"/>
          <w:bCs/>
          <w:lang w:val="en-US"/>
        </w:rPr>
        <w:t xml:space="preserve"> </w:t>
      </w:r>
      <w:r w:rsidRPr="00C4372E">
        <w:rPr>
          <w:rFonts w:ascii="Times New Roman" w:hAnsi="Times New Roman" w:cs="Times New Roman"/>
          <w:bCs/>
        </w:rPr>
        <w:t xml:space="preserve">kelompok remaja yang tidak mengikuti posyandu remaja. Hasil uji Mann-Whitney menunjukkan bahwa terdapat perbedaan yang bermakna mengenai pengetahuan tentang kesehatan reproduksi antara kelompok remaja yang mengikuti posyandu dan yang tidak mengikuti posyandu remaja (p-Value = 0,000). </w:t>
      </w:r>
    </w:p>
    <w:p w:rsidR="005231DF" w:rsidRPr="00DB64DA" w:rsidRDefault="006729E5" w:rsidP="003E1F75">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color w:val="000000" w:themeColor="text1"/>
        </w:rPr>
        <w:t xml:space="preserve">Hasil penelitian ini sejalan dengan yang dilakukan K. Malleshappa et. Al (2011) di Kuppam mandal, India, bahwa terdapat </w:t>
      </w:r>
      <w:r w:rsidRPr="00C4372E">
        <w:rPr>
          <w:rFonts w:ascii="Times New Roman" w:hAnsi="Times New Roman" w:cs="Times New Roman"/>
          <w:color w:val="000000" w:themeColor="text1"/>
        </w:rPr>
        <w:lastRenderedPageBreak/>
        <w:t>perbedaan pengetahuan yang signifikan antara remaja yang diberikan penyuluhan dengan yang tidak mendapatkan penyuluhan. Hal ini menunjukkan bahwa adanya posyandu remaja dapat menjadi salah satu sarana dalam meningkatkan pengetahuan remaja mengenai kesehatan reproduksi. Dengan adanya posyandu remaja maka remaja akan lebih mudah mengakses informasi dan dapat menjadi wadah dalam membantu menyelesaikan permasalahan remaja khususnya mengenai kesehatan reproduksi</w:t>
      </w:r>
      <w:r w:rsidR="00DB64DA">
        <w:rPr>
          <w:rFonts w:ascii="Times New Roman" w:hAnsi="Times New Roman" w:cs="Times New Roman"/>
          <w:color w:val="000000" w:themeColor="text1"/>
          <w:lang w:val="en-US"/>
        </w:rPr>
        <w:t>.</w:t>
      </w:r>
    </w:p>
    <w:p w:rsidR="006729E5" w:rsidRDefault="006729E5" w:rsidP="00C4372E">
      <w:pPr>
        <w:spacing w:after="0" w:line="240" w:lineRule="auto"/>
        <w:jc w:val="center"/>
        <w:rPr>
          <w:rFonts w:ascii="Times New Roman" w:hAnsi="Times New Roman" w:cs="Times New Roman"/>
          <w:b/>
        </w:rPr>
        <w:sectPr w:rsidR="006729E5" w:rsidSect="003E1F75">
          <w:type w:val="continuous"/>
          <w:pgSz w:w="11906" w:h="16838"/>
          <w:pgMar w:top="1701" w:right="1701" w:bottom="1701" w:left="1701" w:header="709" w:footer="709" w:gutter="0"/>
          <w:cols w:num="2" w:space="568"/>
          <w:docGrid w:linePitch="360"/>
        </w:sectPr>
      </w:pPr>
    </w:p>
    <w:p w:rsidR="003E1F75" w:rsidRDefault="003E1F75" w:rsidP="00C4372E">
      <w:pPr>
        <w:spacing w:after="0" w:line="240" w:lineRule="auto"/>
        <w:jc w:val="center"/>
        <w:rPr>
          <w:rFonts w:ascii="Times New Roman" w:hAnsi="Times New Roman" w:cs="Times New Roman"/>
          <w:b/>
          <w:lang w:val="en-US"/>
        </w:rPr>
      </w:pPr>
    </w:p>
    <w:p w:rsidR="005231DF" w:rsidRPr="00C4372E" w:rsidRDefault="000954A5" w:rsidP="00C4372E">
      <w:pPr>
        <w:spacing w:after="0" w:line="240" w:lineRule="auto"/>
        <w:jc w:val="center"/>
        <w:rPr>
          <w:rFonts w:ascii="Times New Roman" w:hAnsi="Times New Roman" w:cs="Times New Roman"/>
          <w:b/>
        </w:rPr>
      </w:pPr>
      <w:r w:rsidRPr="00C4372E">
        <w:rPr>
          <w:rFonts w:ascii="Times New Roman" w:hAnsi="Times New Roman" w:cs="Times New Roman"/>
          <w:b/>
        </w:rPr>
        <w:t>Tabel 2</w:t>
      </w:r>
    </w:p>
    <w:p w:rsidR="005231DF" w:rsidRPr="00C4372E" w:rsidRDefault="00283144" w:rsidP="00C4372E">
      <w:pPr>
        <w:spacing w:after="0" w:line="240" w:lineRule="auto"/>
        <w:jc w:val="center"/>
        <w:rPr>
          <w:rFonts w:ascii="Times New Roman" w:hAnsi="Times New Roman" w:cs="Times New Roman"/>
          <w:bCs/>
        </w:rPr>
      </w:pPr>
      <w:r w:rsidRPr="00C4372E">
        <w:rPr>
          <w:rFonts w:ascii="Times New Roman" w:hAnsi="Times New Roman" w:cs="Times New Roman"/>
          <w:b/>
          <w:color w:val="000000" w:themeColor="text1"/>
        </w:rPr>
        <w:t xml:space="preserve">Distribusi sikap  </w:t>
      </w:r>
      <w:r w:rsidR="000954A5" w:rsidRPr="00C4372E">
        <w:rPr>
          <w:rFonts w:ascii="Times New Roman" w:hAnsi="Times New Roman" w:cs="Times New Roman"/>
          <w:b/>
          <w:color w:val="000000" w:themeColor="text1"/>
        </w:rPr>
        <w:t>remaja yang mengikuti posyandu remaja dan yang tidak mengikuti posyandu remaja mengenai kesehatan reproduksi</w:t>
      </w:r>
    </w:p>
    <w:tbl>
      <w:tblPr>
        <w:tblStyle w:val="TableGrid"/>
        <w:tblW w:w="8505" w:type="dxa"/>
        <w:tblInd w:w="108" w:type="dxa"/>
        <w:tblBorders>
          <w:left w:val="none" w:sz="0" w:space="0" w:color="auto"/>
          <w:bottom w:val="single" w:sz="4" w:space="0" w:color="auto"/>
          <w:right w:val="none" w:sz="0" w:space="0" w:color="auto"/>
          <w:insideV w:val="none" w:sz="0" w:space="0" w:color="auto"/>
        </w:tblBorders>
        <w:tblLayout w:type="fixed"/>
        <w:tblLook w:val="04A0"/>
      </w:tblPr>
      <w:tblGrid>
        <w:gridCol w:w="1526"/>
        <w:gridCol w:w="742"/>
        <w:gridCol w:w="709"/>
        <w:gridCol w:w="675"/>
        <w:gridCol w:w="709"/>
        <w:gridCol w:w="750"/>
        <w:gridCol w:w="762"/>
        <w:gridCol w:w="889"/>
        <w:gridCol w:w="838"/>
        <w:gridCol w:w="905"/>
      </w:tblGrid>
      <w:tr w:rsidR="005231DF" w:rsidRPr="00DB64DA" w:rsidTr="00DB64DA">
        <w:tc>
          <w:tcPr>
            <w:tcW w:w="1526" w:type="dxa"/>
            <w:vMerge w:val="restart"/>
            <w:vAlign w:val="center"/>
          </w:tcPr>
          <w:p w:rsidR="005231DF" w:rsidRPr="00DB64DA" w:rsidRDefault="000954A5" w:rsidP="00C4372E">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Kelompok</w:t>
            </w:r>
            <w:proofErr w:type="spellEnd"/>
            <w:r w:rsidRPr="00DB64DA">
              <w:rPr>
                <w:rFonts w:ascii="Times New Roman" w:eastAsia="Times New Roman" w:hAnsi="Times New Roman"/>
                <w:b/>
                <w:sz w:val="20"/>
                <w:szCs w:val="20"/>
              </w:rPr>
              <w:t xml:space="preserve"> </w:t>
            </w:r>
            <w:proofErr w:type="spellStart"/>
            <w:r w:rsidRPr="00DB64DA">
              <w:rPr>
                <w:rFonts w:ascii="Times New Roman" w:eastAsia="Times New Roman" w:hAnsi="Times New Roman"/>
                <w:b/>
                <w:sz w:val="20"/>
                <w:szCs w:val="20"/>
              </w:rPr>
              <w:t>remaja</w:t>
            </w:r>
            <w:proofErr w:type="spellEnd"/>
          </w:p>
        </w:tc>
        <w:tc>
          <w:tcPr>
            <w:tcW w:w="6979" w:type="dxa"/>
            <w:gridSpan w:val="9"/>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Kategori Sikap</w:t>
            </w:r>
          </w:p>
        </w:tc>
      </w:tr>
      <w:tr w:rsidR="005231DF" w:rsidRPr="00DB64DA" w:rsidTr="00DB64DA">
        <w:tc>
          <w:tcPr>
            <w:tcW w:w="1526" w:type="dxa"/>
            <w:vMerge/>
            <w:vAlign w:val="center"/>
          </w:tcPr>
          <w:p w:rsidR="005231DF" w:rsidRPr="00DB64DA" w:rsidRDefault="005231DF" w:rsidP="00C4372E">
            <w:pPr>
              <w:jc w:val="center"/>
              <w:rPr>
                <w:rFonts w:ascii="Times New Roman" w:eastAsia="Times New Roman" w:hAnsi="Times New Roman"/>
                <w:b/>
                <w:sz w:val="20"/>
                <w:szCs w:val="20"/>
              </w:rPr>
            </w:pPr>
          </w:p>
        </w:tc>
        <w:tc>
          <w:tcPr>
            <w:tcW w:w="1451" w:type="dxa"/>
            <w:gridSpan w:val="2"/>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Baik</w:t>
            </w:r>
          </w:p>
        </w:tc>
        <w:tc>
          <w:tcPr>
            <w:tcW w:w="1384" w:type="dxa"/>
            <w:gridSpan w:val="2"/>
            <w:vAlign w:val="center"/>
          </w:tcPr>
          <w:p w:rsidR="005231DF" w:rsidRPr="00DB64DA" w:rsidRDefault="000954A5" w:rsidP="00C4372E">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Kurang</w:t>
            </w:r>
            <w:proofErr w:type="spellEnd"/>
            <w:r w:rsidRPr="00DB64DA">
              <w:rPr>
                <w:rFonts w:ascii="Times New Roman" w:eastAsia="Times New Roman" w:hAnsi="Times New Roman"/>
                <w:b/>
                <w:sz w:val="20"/>
                <w:szCs w:val="20"/>
              </w:rPr>
              <w:t xml:space="preserve"> </w:t>
            </w:r>
            <w:proofErr w:type="spellStart"/>
            <w:r w:rsidRPr="00DB64DA">
              <w:rPr>
                <w:rFonts w:ascii="Times New Roman" w:eastAsia="Times New Roman" w:hAnsi="Times New Roman"/>
                <w:b/>
                <w:sz w:val="20"/>
                <w:szCs w:val="20"/>
              </w:rPr>
              <w:t>Baik</w:t>
            </w:r>
            <w:proofErr w:type="spellEnd"/>
          </w:p>
        </w:tc>
        <w:tc>
          <w:tcPr>
            <w:tcW w:w="750"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Total</w:t>
            </w:r>
          </w:p>
        </w:tc>
        <w:tc>
          <w:tcPr>
            <w:tcW w:w="762"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889"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Median</w:t>
            </w:r>
          </w:p>
        </w:tc>
        <w:tc>
          <w:tcPr>
            <w:tcW w:w="838"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Min - Max</w:t>
            </w:r>
          </w:p>
        </w:tc>
        <w:tc>
          <w:tcPr>
            <w:tcW w:w="905" w:type="dxa"/>
            <w:vMerge w:val="restart"/>
            <w:vAlign w:val="center"/>
          </w:tcPr>
          <w:p w:rsidR="005231DF" w:rsidRPr="00DB64DA" w:rsidRDefault="000954A5" w:rsidP="00C4372E">
            <w:pPr>
              <w:jc w:val="center"/>
              <w:rPr>
                <w:rFonts w:ascii="Times New Roman" w:eastAsia="Times New Roman" w:hAnsi="Times New Roman"/>
                <w:b/>
                <w:i/>
                <w:iCs/>
                <w:sz w:val="20"/>
                <w:szCs w:val="20"/>
              </w:rPr>
            </w:pPr>
            <w:r w:rsidRPr="00DB64DA">
              <w:rPr>
                <w:rFonts w:ascii="Times New Roman" w:eastAsia="Times New Roman" w:hAnsi="Times New Roman"/>
                <w:b/>
                <w:i/>
                <w:iCs/>
                <w:sz w:val="20"/>
                <w:szCs w:val="20"/>
              </w:rPr>
              <w:t>P</w:t>
            </w:r>
          </w:p>
        </w:tc>
      </w:tr>
      <w:tr w:rsidR="005231DF" w:rsidRPr="00DB64DA" w:rsidTr="00DB64DA">
        <w:tc>
          <w:tcPr>
            <w:tcW w:w="1526"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c>
          <w:tcPr>
            <w:tcW w:w="742" w:type="dxa"/>
            <w:tcBorders>
              <w:bottom w:val="single" w:sz="4" w:space="0" w:color="000000" w:themeColor="text1"/>
            </w:tcBorders>
            <w:vAlign w:val="center"/>
          </w:tcPr>
          <w:p w:rsidR="005231DF" w:rsidRPr="00DB64DA" w:rsidRDefault="000954A5" w:rsidP="00DB64DA">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J</w:t>
            </w:r>
            <w:r w:rsidR="00DB64DA">
              <w:rPr>
                <w:rFonts w:ascii="Times New Roman" w:eastAsia="Times New Roman" w:hAnsi="Times New Roman"/>
                <w:b/>
                <w:sz w:val="20"/>
                <w:szCs w:val="20"/>
              </w:rPr>
              <w:t>ml</w:t>
            </w:r>
            <w:proofErr w:type="spellEnd"/>
          </w:p>
        </w:tc>
        <w:tc>
          <w:tcPr>
            <w:tcW w:w="709"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675" w:type="dxa"/>
            <w:tcBorders>
              <w:bottom w:val="single" w:sz="4" w:space="0" w:color="000000" w:themeColor="text1"/>
            </w:tcBorders>
            <w:vAlign w:val="center"/>
          </w:tcPr>
          <w:p w:rsidR="005231DF" w:rsidRPr="00DB64DA" w:rsidRDefault="000954A5" w:rsidP="00DB64DA">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J</w:t>
            </w:r>
            <w:r w:rsidR="00DB64DA">
              <w:rPr>
                <w:rFonts w:ascii="Times New Roman" w:eastAsia="Times New Roman" w:hAnsi="Times New Roman"/>
                <w:b/>
                <w:sz w:val="20"/>
                <w:szCs w:val="20"/>
              </w:rPr>
              <w:t>ml</w:t>
            </w:r>
            <w:proofErr w:type="spellEnd"/>
          </w:p>
        </w:tc>
        <w:tc>
          <w:tcPr>
            <w:tcW w:w="709"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750"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c>
          <w:tcPr>
            <w:tcW w:w="762"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c>
          <w:tcPr>
            <w:tcW w:w="889"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c>
          <w:tcPr>
            <w:tcW w:w="838"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c>
          <w:tcPr>
            <w:tcW w:w="905"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Cs/>
                <w:sz w:val="20"/>
                <w:szCs w:val="20"/>
              </w:rPr>
            </w:pPr>
          </w:p>
        </w:tc>
      </w:tr>
      <w:tr w:rsidR="005231DF" w:rsidRPr="00DB64DA" w:rsidTr="00DB64DA">
        <w:tc>
          <w:tcPr>
            <w:tcW w:w="1526"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Ikut Posyandu remaja</w:t>
            </w:r>
          </w:p>
        </w:tc>
        <w:tc>
          <w:tcPr>
            <w:tcW w:w="742"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20</w:t>
            </w:r>
          </w:p>
        </w:tc>
        <w:tc>
          <w:tcPr>
            <w:tcW w:w="70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55,6</w:t>
            </w:r>
          </w:p>
        </w:tc>
        <w:tc>
          <w:tcPr>
            <w:tcW w:w="675"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16</w:t>
            </w:r>
          </w:p>
        </w:tc>
        <w:tc>
          <w:tcPr>
            <w:tcW w:w="70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44,4</w:t>
            </w:r>
          </w:p>
        </w:tc>
        <w:tc>
          <w:tcPr>
            <w:tcW w:w="750"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36</w:t>
            </w:r>
          </w:p>
        </w:tc>
        <w:tc>
          <w:tcPr>
            <w:tcW w:w="762"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100</w:t>
            </w:r>
          </w:p>
        </w:tc>
        <w:tc>
          <w:tcPr>
            <w:tcW w:w="88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73,50</w:t>
            </w:r>
          </w:p>
        </w:tc>
        <w:tc>
          <w:tcPr>
            <w:tcW w:w="838"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65 - 67</w:t>
            </w:r>
          </w:p>
        </w:tc>
        <w:tc>
          <w:tcPr>
            <w:tcW w:w="905" w:type="dxa"/>
            <w:vMerge w:val="restart"/>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0,843</w:t>
            </w:r>
          </w:p>
        </w:tc>
      </w:tr>
      <w:tr w:rsidR="005231DF" w:rsidRPr="00DB64DA" w:rsidTr="00DB64DA">
        <w:tc>
          <w:tcPr>
            <w:tcW w:w="1526"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Tidak ikut Posyandu  remaja</w:t>
            </w:r>
          </w:p>
        </w:tc>
        <w:tc>
          <w:tcPr>
            <w:tcW w:w="742"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17</w:t>
            </w:r>
          </w:p>
        </w:tc>
        <w:tc>
          <w:tcPr>
            <w:tcW w:w="70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47,2</w:t>
            </w:r>
          </w:p>
        </w:tc>
        <w:tc>
          <w:tcPr>
            <w:tcW w:w="675"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19</w:t>
            </w:r>
          </w:p>
        </w:tc>
        <w:tc>
          <w:tcPr>
            <w:tcW w:w="70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52,8</w:t>
            </w:r>
          </w:p>
        </w:tc>
        <w:tc>
          <w:tcPr>
            <w:tcW w:w="750"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36</w:t>
            </w:r>
          </w:p>
        </w:tc>
        <w:tc>
          <w:tcPr>
            <w:tcW w:w="762"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100</w:t>
            </w:r>
          </w:p>
        </w:tc>
        <w:tc>
          <w:tcPr>
            <w:tcW w:w="88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72,00</w:t>
            </w:r>
          </w:p>
        </w:tc>
        <w:tc>
          <w:tcPr>
            <w:tcW w:w="838"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66 - 95</w:t>
            </w:r>
          </w:p>
        </w:tc>
        <w:tc>
          <w:tcPr>
            <w:tcW w:w="905" w:type="dxa"/>
            <w:vMerge/>
            <w:tcBorders>
              <w:top w:val="nil"/>
            </w:tcBorders>
            <w:vAlign w:val="center"/>
          </w:tcPr>
          <w:p w:rsidR="005231DF" w:rsidRPr="00DB64DA" w:rsidRDefault="005231DF" w:rsidP="00C4372E">
            <w:pPr>
              <w:jc w:val="center"/>
              <w:rPr>
                <w:rFonts w:ascii="Times New Roman" w:eastAsia="Times New Roman" w:hAnsi="Times New Roman"/>
                <w:bCs/>
                <w:sz w:val="20"/>
                <w:szCs w:val="20"/>
              </w:rPr>
            </w:pPr>
          </w:p>
        </w:tc>
      </w:tr>
    </w:tbl>
    <w:p w:rsidR="003E1F75" w:rsidRDefault="003E1F75" w:rsidP="006729E5">
      <w:pPr>
        <w:spacing w:after="0" w:line="240" w:lineRule="auto"/>
        <w:jc w:val="both"/>
        <w:rPr>
          <w:rFonts w:ascii="Times New Roman" w:hAnsi="Times New Roman" w:cs="Times New Roman"/>
          <w:bCs/>
        </w:rPr>
        <w:sectPr w:rsidR="003E1F75" w:rsidSect="00C4372E">
          <w:type w:val="continuous"/>
          <w:pgSz w:w="11906" w:h="16838"/>
          <w:pgMar w:top="1701" w:right="1701" w:bottom="1701" w:left="1701" w:header="709" w:footer="709" w:gutter="0"/>
          <w:cols w:space="708"/>
          <w:docGrid w:linePitch="360"/>
        </w:sectPr>
      </w:pPr>
    </w:p>
    <w:p w:rsidR="006729E5" w:rsidRPr="00C4372E" w:rsidRDefault="006729E5" w:rsidP="00DB64DA">
      <w:pPr>
        <w:spacing w:after="0" w:line="240" w:lineRule="auto"/>
        <w:ind w:firstLine="420"/>
        <w:jc w:val="both"/>
        <w:rPr>
          <w:rFonts w:ascii="Times New Roman" w:hAnsi="Times New Roman" w:cs="Times New Roman"/>
          <w:bCs/>
        </w:rPr>
      </w:pPr>
      <w:r w:rsidRPr="00C4372E">
        <w:rPr>
          <w:rFonts w:ascii="Times New Roman" w:hAnsi="Times New Roman" w:cs="Times New Roman"/>
          <w:bCs/>
        </w:rPr>
        <w:lastRenderedPageBreak/>
        <w:t xml:space="preserve">Hasil penelitian pada kategori sikap (Tabel 2) menunjukkan bahwa sikap baik yang baik mengenai kesehatan reproduksi berasal dari kelompok remaja yang mengikuti </w:t>
      </w:r>
      <w:r w:rsidRPr="00C4372E">
        <w:rPr>
          <w:rFonts w:ascii="Times New Roman" w:hAnsi="Times New Roman" w:cs="Times New Roman"/>
          <w:bCs/>
        </w:rPr>
        <w:lastRenderedPageBreak/>
        <w:t>posyandu yaitu sebesar 55,6% sedangkan sikap yang kurang baik berasal dari kelompok remaja yang tidak mengikuti posyandu yaitu sebesar 52,8% .</w:t>
      </w:r>
    </w:p>
    <w:p w:rsidR="006729E5" w:rsidRDefault="006729E5" w:rsidP="00DB64DA">
      <w:pPr>
        <w:spacing w:after="0" w:line="240" w:lineRule="auto"/>
        <w:ind w:firstLine="420"/>
        <w:jc w:val="both"/>
        <w:rPr>
          <w:rFonts w:ascii="Times New Roman" w:hAnsi="Times New Roman" w:cs="Times New Roman"/>
          <w:bCs/>
          <w:lang w:val="en-US"/>
        </w:rPr>
      </w:pPr>
      <w:r w:rsidRPr="00C4372E">
        <w:rPr>
          <w:rFonts w:ascii="Times New Roman" w:hAnsi="Times New Roman" w:cs="Times New Roman"/>
          <w:bCs/>
        </w:rPr>
        <w:lastRenderedPageBreak/>
        <w:t>Berdasarkan tabel 2 dapat disimpulkan bahwa kelompok remaja yang mengikuti dan  yang tidak mengikuti posyandu remaja posyandu remaja memiliki sikap yang tidak terlalu berbeda secara signifikan mengenai kesehatan reproduksi . Hasil uji Mann-Whitney menunjukkan bahwa tidak terdapat perbedaan yang bermakna mengenai sikap tentang kesehatan reproduksi antara kelompok remaja yang mengikuti posyandu dan yang tidak mengikuti posyandu r</w:t>
      </w:r>
      <w:r>
        <w:rPr>
          <w:rFonts w:ascii="Times New Roman" w:hAnsi="Times New Roman" w:cs="Times New Roman"/>
          <w:bCs/>
        </w:rPr>
        <w:t>emaja (pValue</w:t>
      </w:r>
      <w:r>
        <w:rPr>
          <w:rFonts w:ascii="Times New Roman" w:hAnsi="Times New Roman" w:cs="Times New Roman"/>
          <w:bCs/>
          <w:lang w:val="en-US"/>
        </w:rPr>
        <w:t>=</w:t>
      </w:r>
      <w:r w:rsidRPr="00C4372E">
        <w:rPr>
          <w:rFonts w:ascii="Times New Roman" w:hAnsi="Times New Roman" w:cs="Times New Roman"/>
          <w:bCs/>
        </w:rPr>
        <w:t>0,843).</w:t>
      </w:r>
    </w:p>
    <w:p w:rsidR="006729E5" w:rsidRPr="00DB64DA" w:rsidRDefault="006729E5" w:rsidP="000A44AF">
      <w:pPr>
        <w:spacing w:after="0" w:line="240" w:lineRule="auto"/>
        <w:ind w:firstLine="420"/>
        <w:jc w:val="both"/>
        <w:rPr>
          <w:rFonts w:ascii="Times New Roman" w:hAnsi="Times New Roman" w:cs="Times New Roman"/>
          <w:b/>
        </w:rPr>
      </w:pPr>
      <w:r w:rsidRPr="00C4372E">
        <w:rPr>
          <w:rFonts w:ascii="Times New Roman" w:hAnsi="Times New Roman" w:cs="Times New Roman"/>
          <w:color w:val="000000" w:themeColor="text1"/>
        </w:rPr>
        <w:t xml:space="preserve">Hasil penelitian ini tidak sejalan dengan penelitian yang dilakukan oleh Agam M, dkk,  </w:t>
      </w:r>
      <w:r w:rsidRPr="00C4372E">
        <w:rPr>
          <w:rFonts w:ascii="Times New Roman" w:hAnsi="Times New Roman" w:cs="Times New Roman"/>
          <w:color w:val="000000" w:themeColor="text1"/>
        </w:rPr>
        <w:lastRenderedPageBreak/>
        <w:t>yang mengatakan bahwa ada perbedaan pengetahuan, sikap dan perilaku mengenai kesehatan reproduksi siswa SMA swasta dan Madrasah Aliyah.</w:t>
      </w:r>
      <w:r w:rsidR="000A44AF">
        <w:rPr>
          <w:rFonts w:ascii="Times New Roman" w:hAnsi="Times New Roman" w:cs="Times New Roman"/>
          <w:color w:val="000000" w:themeColor="text1"/>
          <w:vertAlign w:val="superscript"/>
          <w:lang w:val="en-US"/>
        </w:rPr>
        <w:t>11</w:t>
      </w:r>
      <w:r w:rsidRPr="00C4372E">
        <w:rPr>
          <w:rFonts w:ascii="Times New Roman" w:hAnsi="Times New Roman" w:cs="Times New Roman"/>
          <w:color w:val="000000" w:themeColor="text1"/>
        </w:rPr>
        <w:t xml:space="preserve"> Sikap merupakan kesiapan atau kesediaan untuk bertindak dan bukan merupakan pelaksanaan motif tertentu. sikap belum merupakan suatu tindakan atau aktivitas, akan tetapi merupakan predisposisi tindakan suatu perilaku. Sikap itu masih merupakan reaksi tertutup, bukan </w:t>
      </w:r>
      <w:proofErr w:type="spellStart"/>
      <w:r>
        <w:rPr>
          <w:rFonts w:ascii="Times New Roman" w:hAnsi="Times New Roman" w:cs="Times New Roman"/>
          <w:color w:val="000000" w:themeColor="text1"/>
          <w:lang w:val="en-US"/>
        </w:rPr>
        <w:t>mrtupakan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reaksi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terbuka</w:t>
      </w:r>
      <w:proofErr w:type="spellEnd"/>
      <w:r>
        <w:rPr>
          <w:rFonts w:ascii="Times New Roman" w:hAnsi="Times New Roman" w:cs="Times New Roman"/>
          <w:color w:val="000000" w:themeColor="text1"/>
          <w:lang w:val="en-US"/>
        </w:rPr>
        <w:t xml:space="preserve"> </w:t>
      </w:r>
      <w:r w:rsidRPr="00DB64DA">
        <w:rPr>
          <w:rFonts w:ascii="Times New Roman" w:hAnsi="Times New Roman" w:cs="Times New Roman"/>
        </w:rPr>
        <w:t>atau tingkah laku yang terbuka. Sikap merupakan kesiapan untuk bereaksi terhadap objek di lingkungan tertentu sebagai suatu penghayatan objek.</w:t>
      </w:r>
    </w:p>
    <w:p w:rsidR="003E1F75" w:rsidRDefault="003E1F75" w:rsidP="006729E5">
      <w:pPr>
        <w:spacing w:after="0" w:line="240" w:lineRule="auto"/>
        <w:jc w:val="both"/>
        <w:rPr>
          <w:rFonts w:ascii="Times New Roman" w:hAnsi="Times New Roman" w:cs="Times New Roman"/>
          <w:color w:val="FF0000"/>
          <w:lang w:val="en-US"/>
        </w:rPr>
        <w:sectPr w:rsidR="003E1F75" w:rsidSect="003E1F75">
          <w:type w:val="continuous"/>
          <w:pgSz w:w="11906" w:h="16838"/>
          <w:pgMar w:top="1701" w:right="1701" w:bottom="1701" w:left="1701" w:header="709" w:footer="709" w:gutter="0"/>
          <w:cols w:num="2" w:space="282"/>
          <w:docGrid w:linePitch="360"/>
        </w:sectPr>
      </w:pPr>
    </w:p>
    <w:p w:rsidR="006729E5" w:rsidRDefault="006729E5" w:rsidP="006729E5">
      <w:pPr>
        <w:spacing w:after="0" w:line="240" w:lineRule="auto"/>
        <w:jc w:val="both"/>
        <w:rPr>
          <w:rFonts w:ascii="Times New Roman" w:hAnsi="Times New Roman" w:cs="Times New Roman"/>
          <w:color w:val="FF0000"/>
          <w:lang w:val="en-US"/>
        </w:rPr>
      </w:pPr>
    </w:p>
    <w:p w:rsidR="005231DF" w:rsidRPr="00C4372E" w:rsidRDefault="000954A5" w:rsidP="00C4372E">
      <w:pPr>
        <w:spacing w:after="0" w:line="240" w:lineRule="auto"/>
        <w:jc w:val="center"/>
        <w:rPr>
          <w:rFonts w:ascii="Times New Roman" w:hAnsi="Times New Roman" w:cs="Times New Roman"/>
          <w:b/>
        </w:rPr>
      </w:pPr>
      <w:r w:rsidRPr="00C4372E">
        <w:rPr>
          <w:rFonts w:ascii="Times New Roman" w:hAnsi="Times New Roman" w:cs="Times New Roman"/>
          <w:b/>
        </w:rPr>
        <w:t>Tabel 3</w:t>
      </w:r>
    </w:p>
    <w:p w:rsidR="005231DF" w:rsidRPr="00C4372E" w:rsidRDefault="000954A5" w:rsidP="00C4372E">
      <w:pPr>
        <w:spacing w:after="0" w:line="240" w:lineRule="auto"/>
        <w:jc w:val="center"/>
        <w:rPr>
          <w:rFonts w:ascii="Times New Roman" w:hAnsi="Times New Roman" w:cs="Times New Roman"/>
          <w:bCs/>
        </w:rPr>
      </w:pPr>
      <w:r w:rsidRPr="00C4372E">
        <w:rPr>
          <w:rFonts w:ascii="Times New Roman" w:hAnsi="Times New Roman" w:cs="Times New Roman"/>
          <w:b/>
          <w:color w:val="000000" w:themeColor="text1"/>
        </w:rPr>
        <w:t>Distribusi praktik remaja yang mengikuti posyandu remaja dan yang tidak mengikuti posyandu remaja mengenai kesehatan reproduksi</w:t>
      </w:r>
    </w:p>
    <w:tbl>
      <w:tblPr>
        <w:tblStyle w:val="TableGrid"/>
        <w:tblW w:w="8505" w:type="dxa"/>
        <w:tblInd w:w="108" w:type="dxa"/>
        <w:tblBorders>
          <w:left w:val="none" w:sz="0" w:space="0" w:color="auto"/>
          <w:right w:val="none" w:sz="0" w:space="0" w:color="auto"/>
          <w:insideV w:val="none" w:sz="0" w:space="0" w:color="auto"/>
        </w:tblBorders>
        <w:tblLayout w:type="fixed"/>
        <w:tblLook w:val="04A0"/>
      </w:tblPr>
      <w:tblGrid>
        <w:gridCol w:w="1668"/>
        <w:gridCol w:w="742"/>
        <w:gridCol w:w="709"/>
        <w:gridCol w:w="709"/>
        <w:gridCol w:w="708"/>
        <w:gridCol w:w="762"/>
        <w:gridCol w:w="762"/>
        <w:gridCol w:w="889"/>
        <w:gridCol w:w="838"/>
        <w:gridCol w:w="718"/>
      </w:tblGrid>
      <w:tr w:rsidR="005231DF" w:rsidRPr="00DB64DA" w:rsidTr="00DB64DA">
        <w:tc>
          <w:tcPr>
            <w:tcW w:w="1668"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Kelompok remaja</w:t>
            </w:r>
          </w:p>
        </w:tc>
        <w:tc>
          <w:tcPr>
            <w:tcW w:w="6837" w:type="dxa"/>
            <w:gridSpan w:val="9"/>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Kategori Praktik</w:t>
            </w:r>
          </w:p>
        </w:tc>
      </w:tr>
      <w:tr w:rsidR="005231DF" w:rsidRPr="00DB64DA" w:rsidTr="00DB64DA">
        <w:tc>
          <w:tcPr>
            <w:tcW w:w="1668" w:type="dxa"/>
            <w:vMerge/>
            <w:vAlign w:val="center"/>
          </w:tcPr>
          <w:p w:rsidR="005231DF" w:rsidRPr="00DB64DA" w:rsidRDefault="005231DF" w:rsidP="00C4372E">
            <w:pPr>
              <w:jc w:val="center"/>
              <w:rPr>
                <w:rFonts w:ascii="Times New Roman" w:eastAsia="Times New Roman" w:hAnsi="Times New Roman"/>
                <w:b/>
                <w:sz w:val="20"/>
                <w:szCs w:val="20"/>
              </w:rPr>
            </w:pPr>
          </w:p>
        </w:tc>
        <w:tc>
          <w:tcPr>
            <w:tcW w:w="1451" w:type="dxa"/>
            <w:gridSpan w:val="2"/>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Baik</w:t>
            </w:r>
          </w:p>
        </w:tc>
        <w:tc>
          <w:tcPr>
            <w:tcW w:w="1417" w:type="dxa"/>
            <w:gridSpan w:val="2"/>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Kurang Baik</w:t>
            </w:r>
          </w:p>
        </w:tc>
        <w:tc>
          <w:tcPr>
            <w:tcW w:w="762"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Total</w:t>
            </w:r>
          </w:p>
        </w:tc>
        <w:tc>
          <w:tcPr>
            <w:tcW w:w="762"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889"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Median</w:t>
            </w:r>
          </w:p>
        </w:tc>
        <w:tc>
          <w:tcPr>
            <w:tcW w:w="838" w:type="dxa"/>
            <w:vMerge w:val="restart"/>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Min - Max</w:t>
            </w:r>
          </w:p>
        </w:tc>
        <w:tc>
          <w:tcPr>
            <w:tcW w:w="718" w:type="dxa"/>
            <w:vMerge w:val="restart"/>
            <w:vAlign w:val="center"/>
          </w:tcPr>
          <w:p w:rsidR="005231DF" w:rsidRPr="00DB64DA" w:rsidRDefault="000954A5" w:rsidP="00C4372E">
            <w:pPr>
              <w:jc w:val="center"/>
              <w:rPr>
                <w:rFonts w:ascii="Times New Roman" w:eastAsia="Times New Roman" w:hAnsi="Times New Roman"/>
                <w:b/>
                <w:i/>
                <w:iCs/>
                <w:sz w:val="20"/>
                <w:szCs w:val="20"/>
              </w:rPr>
            </w:pPr>
            <w:r w:rsidRPr="00DB64DA">
              <w:rPr>
                <w:rFonts w:ascii="Times New Roman" w:eastAsia="Times New Roman" w:hAnsi="Times New Roman"/>
                <w:b/>
                <w:i/>
                <w:iCs/>
                <w:sz w:val="20"/>
                <w:szCs w:val="20"/>
              </w:rPr>
              <w:t>P</w:t>
            </w:r>
          </w:p>
        </w:tc>
      </w:tr>
      <w:tr w:rsidR="005231DF" w:rsidRPr="00DB64DA" w:rsidTr="00DB64DA">
        <w:tc>
          <w:tcPr>
            <w:tcW w:w="1668"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c>
          <w:tcPr>
            <w:tcW w:w="742"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J</w:t>
            </w:r>
            <w:r w:rsidR="00DB64DA">
              <w:rPr>
                <w:rFonts w:ascii="Times New Roman" w:eastAsia="Times New Roman" w:hAnsi="Times New Roman"/>
                <w:b/>
                <w:sz w:val="20"/>
                <w:szCs w:val="20"/>
              </w:rPr>
              <w:t>mlh</w:t>
            </w:r>
            <w:proofErr w:type="spellEnd"/>
          </w:p>
        </w:tc>
        <w:tc>
          <w:tcPr>
            <w:tcW w:w="709"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709"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proofErr w:type="spellStart"/>
            <w:r w:rsidRPr="00DB64DA">
              <w:rPr>
                <w:rFonts w:ascii="Times New Roman" w:eastAsia="Times New Roman" w:hAnsi="Times New Roman"/>
                <w:b/>
                <w:sz w:val="20"/>
                <w:szCs w:val="20"/>
              </w:rPr>
              <w:t>J</w:t>
            </w:r>
            <w:r w:rsidR="00DB64DA">
              <w:rPr>
                <w:rFonts w:ascii="Times New Roman" w:eastAsia="Times New Roman" w:hAnsi="Times New Roman"/>
                <w:b/>
                <w:sz w:val="20"/>
                <w:szCs w:val="20"/>
              </w:rPr>
              <w:t>mlh</w:t>
            </w:r>
            <w:proofErr w:type="spellEnd"/>
          </w:p>
        </w:tc>
        <w:tc>
          <w:tcPr>
            <w:tcW w:w="708" w:type="dxa"/>
            <w:tcBorders>
              <w:bottom w:val="single" w:sz="4" w:space="0" w:color="000000" w:themeColor="text1"/>
            </w:tcBorders>
            <w:vAlign w:val="center"/>
          </w:tcPr>
          <w:p w:rsidR="005231DF" w:rsidRPr="00DB64DA" w:rsidRDefault="000954A5" w:rsidP="00C4372E">
            <w:pPr>
              <w:jc w:val="center"/>
              <w:rPr>
                <w:rFonts w:ascii="Times New Roman" w:eastAsia="Times New Roman" w:hAnsi="Times New Roman"/>
                <w:b/>
                <w:sz w:val="20"/>
                <w:szCs w:val="20"/>
              </w:rPr>
            </w:pPr>
            <w:r w:rsidRPr="00DB64DA">
              <w:rPr>
                <w:rFonts w:ascii="Times New Roman" w:eastAsia="Times New Roman" w:hAnsi="Times New Roman"/>
                <w:b/>
                <w:sz w:val="20"/>
                <w:szCs w:val="20"/>
              </w:rPr>
              <w:t>%</w:t>
            </w:r>
          </w:p>
        </w:tc>
        <w:tc>
          <w:tcPr>
            <w:tcW w:w="762"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c>
          <w:tcPr>
            <w:tcW w:w="762"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c>
          <w:tcPr>
            <w:tcW w:w="889"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c>
          <w:tcPr>
            <w:tcW w:w="838"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c>
          <w:tcPr>
            <w:tcW w:w="718" w:type="dxa"/>
            <w:vMerge/>
            <w:tcBorders>
              <w:bottom w:val="single" w:sz="4" w:space="0" w:color="000000" w:themeColor="text1"/>
            </w:tcBorders>
            <w:vAlign w:val="center"/>
          </w:tcPr>
          <w:p w:rsidR="005231DF" w:rsidRPr="00DB64DA" w:rsidRDefault="005231DF" w:rsidP="00C4372E">
            <w:pPr>
              <w:jc w:val="center"/>
              <w:rPr>
                <w:rFonts w:ascii="Times New Roman" w:eastAsia="Times New Roman" w:hAnsi="Times New Roman"/>
                <w:b/>
                <w:sz w:val="20"/>
                <w:szCs w:val="20"/>
              </w:rPr>
            </w:pPr>
          </w:p>
        </w:tc>
      </w:tr>
      <w:tr w:rsidR="005231DF" w:rsidRPr="00DB64DA" w:rsidTr="00DB64DA">
        <w:tc>
          <w:tcPr>
            <w:tcW w:w="1668"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Ikut Posyandu remaja</w:t>
            </w:r>
          </w:p>
        </w:tc>
        <w:tc>
          <w:tcPr>
            <w:tcW w:w="742"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26</w:t>
            </w:r>
          </w:p>
        </w:tc>
        <w:tc>
          <w:tcPr>
            <w:tcW w:w="70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72,2</w:t>
            </w:r>
          </w:p>
        </w:tc>
        <w:tc>
          <w:tcPr>
            <w:tcW w:w="70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10</w:t>
            </w:r>
          </w:p>
        </w:tc>
        <w:tc>
          <w:tcPr>
            <w:tcW w:w="708"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27,8</w:t>
            </w:r>
          </w:p>
        </w:tc>
        <w:tc>
          <w:tcPr>
            <w:tcW w:w="762"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36</w:t>
            </w:r>
          </w:p>
        </w:tc>
        <w:tc>
          <w:tcPr>
            <w:tcW w:w="762"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100</w:t>
            </w:r>
          </w:p>
        </w:tc>
        <w:tc>
          <w:tcPr>
            <w:tcW w:w="889"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13,50</w:t>
            </w:r>
          </w:p>
        </w:tc>
        <w:tc>
          <w:tcPr>
            <w:tcW w:w="838" w:type="dxa"/>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7 - 17</w:t>
            </w:r>
          </w:p>
        </w:tc>
        <w:tc>
          <w:tcPr>
            <w:tcW w:w="718" w:type="dxa"/>
            <w:vMerge w:val="restart"/>
            <w:tcBorders>
              <w:bottom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0,035</w:t>
            </w:r>
          </w:p>
        </w:tc>
      </w:tr>
      <w:tr w:rsidR="005231DF" w:rsidRPr="00DB64DA" w:rsidTr="00DB64DA">
        <w:tc>
          <w:tcPr>
            <w:tcW w:w="1668"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Tidak ikut Posyandu  remaja</w:t>
            </w:r>
          </w:p>
        </w:tc>
        <w:tc>
          <w:tcPr>
            <w:tcW w:w="742"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18</w:t>
            </w:r>
          </w:p>
        </w:tc>
        <w:tc>
          <w:tcPr>
            <w:tcW w:w="70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50</w:t>
            </w:r>
          </w:p>
        </w:tc>
        <w:tc>
          <w:tcPr>
            <w:tcW w:w="70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18</w:t>
            </w:r>
          </w:p>
        </w:tc>
        <w:tc>
          <w:tcPr>
            <w:tcW w:w="708"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50</w:t>
            </w:r>
          </w:p>
        </w:tc>
        <w:tc>
          <w:tcPr>
            <w:tcW w:w="762"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36</w:t>
            </w:r>
          </w:p>
        </w:tc>
        <w:tc>
          <w:tcPr>
            <w:tcW w:w="762"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100</w:t>
            </w:r>
          </w:p>
        </w:tc>
        <w:tc>
          <w:tcPr>
            <w:tcW w:w="889"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12,50</w:t>
            </w:r>
          </w:p>
        </w:tc>
        <w:tc>
          <w:tcPr>
            <w:tcW w:w="838" w:type="dxa"/>
            <w:tcBorders>
              <w:top w:val="nil"/>
            </w:tcBorders>
            <w:vAlign w:val="center"/>
          </w:tcPr>
          <w:p w:rsidR="005231DF" w:rsidRPr="00DB64DA" w:rsidRDefault="000954A5" w:rsidP="00C4372E">
            <w:pPr>
              <w:jc w:val="center"/>
              <w:rPr>
                <w:rFonts w:ascii="Times New Roman" w:eastAsia="Times New Roman" w:hAnsi="Times New Roman"/>
                <w:bCs/>
                <w:sz w:val="20"/>
                <w:szCs w:val="20"/>
              </w:rPr>
            </w:pPr>
            <w:r w:rsidRPr="00DB64DA">
              <w:rPr>
                <w:rFonts w:ascii="Times New Roman" w:eastAsia="Times New Roman" w:hAnsi="Times New Roman"/>
                <w:bCs/>
                <w:sz w:val="20"/>
                <w:szCs w:val="20"/>
              </w:rPr>
              <w:t>6 - 17</w:t>
            </w:r>
          </w:p>
        </w:tc>
        <w:tc>
          <w:tcPr>
            <w:tcW w:w="718" w:type="dxa"/>
            <w:vMerge/>
            <w:tcBorders>
              <w:top w:val="nil"/>
            </w:tcBorders>
            <w:vAlign w:val="center"/>
          </w:tcPr>
          <w:p w:rsidR="005231DF" w:rsidRPr="00DB64DA" w:rsidRDefault="005231DF" w:rsidP="00C4372E">
            <w:pPr>
              <w:jc w:val="center"/>
              <w:rPr>
                <w:rFonts w:ascii="Times New Roman" w:eastAsia="Times New Roman" w:hAnsi="Times New Roman"/>
                <w:bCs/>
                <w:sz w:val="20"/>
                <w:szCs w:val="20"/>
              </w:rPr>
            </w:pPr>
          </w:p>
        </w:tc>
      </w:tr>
    </w:tbl>
    <w:p w:rsidR="006729E5" w:rsidRDefault="006729E5" w:rsidP="006729E5">
      <w:pPr>
        <w:spacing w:after="0" w:line="240" w:lineRule="auto"/>
        <w:jc w:val="both"/>
        <w:rPr>
          <w:rFonts w:ascii="Times New Roman" w:hAnsi="Times New Roman" w:cs="Times New Roman"/>
          <w:bCs/>
          <w:color w:val="FF0000"/>
          <w:lang w:val="en-US"/>
        </w:rPr>
      </w:pPr>
    </w:p>
    <w:p w:rsidR="003E1F75" w:rsidRDefault="003E1F75" w:rsidP="006729E5">
      <w:pPr>
        <w:spacing w:after="0" w:line="240" w:lineRule="auto"/>
        <w:jc w:val="both"/>
        <w:rPr>
          <w:rFonts w:ascii="Times New Roman" w:hAnsi="Times New Roman" w:cs="Times New Roman"/>
          <w:bCs/>
          <w:color w:val="FF0000"/>
        </w:rPr>
        <w:sectPr w:rsidR="003E1F75" w:rsidSect="00C4372E">
          <w:type w:val="continuous"/>
          <w:pgSz w:w="11906" w:h="16838"/>
          <w:pgMar w:top="1701" w:right="1701" w:bottom="1701" w:left="1701" w:header="709" w:footer="709" w:gutter="0"/>
          <w:cols w:space="708"/>
          <w:docGrid w:linePitch="360"/>
        </w:sectPr>
      </w:pPr>
    </w:p>
    <w:p w:rsidR="006729E5" w:rsidRPr="003E1F75" w:rsidRDefault="006729E5" w:rsidP="00DB64DA">
      <w:pPr>
        <w:spacing w:after="0" w:line="240" w:lineRule="auto"/>
        <w:ind w:firstLine="420"/>
        <w:jc w:val="both"/>
        <w:rPr>
          <w:rFonts w:ascii="Times New Roman" w:hAnsi="Times New Roman" w:cs="Times New Roman"/>
          <w:bCs/>
        </w:rPr>
      </w:pPr>
      <w:r w:rsidRPr="003E1F75">
        <w:rPr>
          <w:rFonts w:ascii="Times New Roman" w:hAnsi="Times New Roman" w:cs="Times New Roman"/>
          <w:bCs/>
        </w:rPr>
        <w:lastRenderedPageBreak/>
        <w:t>Hasil penelitian untuk kategori praktik (Tabel 3) menunjukkan bahwa praktik yang baik mengenai kesehatan reproduksi berasal dari kelompok remaja yang mengikuti posyandu yaitu sebesar 72,2%  sedangkan praktik yang kurang baik mengenai kesehatan reproduksi berasal pada kelompok remaja yang mengikuti posyandu yaitu sebesar 50%.</w:t>
      </w:r>
    </w:p>
    <w:p w:rsidR="006729E5" w:rsidRPr="003E1F75" w:rsidRDefault="006729E5" w:rsidP="00194675">
      <w:pPr>
        <w:spacing w:after="0" w:line="240" w:lineRule="auto"/>
        <w:ind w:firstLine="420"/>
        <w:jc w:val="both"/>
        <w:rPr>
          <w:rFonts w:ascii="Times New Roman" w:hAnsi="Times New Roman" w:cs="Times New Roman"/>
          <w:bCs/>
          <w:lang w:val="en-US"/>
        </w:rPr>
      </w:pPr>
      <w:r w:rsidRPr="003E1F75">
        <w:rPr>
          <w:rFonts w:ascii="Times New Roman" w:hAnsi="Times New Roman" w:cs="Times New Roman"/>
          <w:bCs/>
        </w:rPr>
        <w:t xml:space="preserve">Berdasarkan tabel 3 dapat disimpulkan bahwa kelompok remaja yang mengikuti posyandu remaja memiliki praktik yang lebih baik mengenai kesehatan reproduksi dibandingkan kelompok remaja yang tidak mengikuti posyandu remaja. Hasil uji Mann-Whitney menunjukkan bahwa terdapat perbedaan yang bermakna mengenai pengetahuan tentang kesehatan reproduksi antara kelompok remaja yang </w:t>
      </w:r>
      <w:r w:rsidRPr="003E1F75">
        <w:rPr>
          <w:rFonts w:ascii="Times New Roman" w:hAnsi="Times New Roman" w:cs="Times New Roman"/>
          <w:bCs/>
        </w:rPr>
        <w:lastRenderedPageBreak/>
        <w:t xml:space="preserve">mengikuti posyandu dan yang tidak mengikuti posyandu remaja (p-Value = 0,035). </w:t>
      </w:r>
      <w:r w:rsidRPr="003E1F75">
        <w:rPr>
          <w:rFonts w:ascii="Times New Roman" w:hAnsi="Times New Roman" w:cs="Times New Roman"/>
          <w:bCs/>
          <w:lang w:val="en-US"/>
        </w:rPr>
        <w:t xml:space="preserve"> </w:t>
      </w:r>
    </w:p>
    <w:p w:rsidR="005231DF" w:rsidRPr="00C4372E" w:rsidRDefault="006729E5" w:rsidP="00194675">
      <w:pPr>
        <w:spacing w:after="0" w:line="240" w:lineRule="auto"/>
        <w:ind w:firstLine="420"/>
        <w:jc w:val="both"/>
        <w:rPr>
          <w:rFonts w:ascii="Times New Roman" w:hAnsi="Times New Roman" w:cs="Times New Roman"/>
          <w:bCs/>
        </w:rPr>
      </w:pPr>
      <w:r w:rsidRPr="00C4372E">
        <w:rPr>
          <w:rFonts w:ascii="Times New Roman" w:hAnsi="Times New Roman" w:cs="Times New Roman"/>
          <w:color w:val="000000" w:themeColor="text1"/>
        </w:rPr>
        <w:t>Hal ini sejalan dengan penelitian dari Kadina yang menyatakanbahwaterdapat perbedaan praktik kesehatan reproduksi di dua SMK yang terpapar peer education secara aktif dan kurang aktif dengan nilai P</w:t>
      </w:r>
      <w:r w:rsidR="000A44AF">
        <w:rPr>
          <w:rFonts w:ascii="Times New Roman" w:hAnsi="Times New Roman" w:cs="Times New Roman"/>
          <w:color w:val="000000" w:themeColor="text1"/>
          <w:lang w:val="en-US"/>
        </w:rPr>
        <w:t xml:space="preserve"> </w:t>
      </w:r>
      <w:r w:rsidRPr="00C4372E">
        <w:rPr>
          <w:rFonts w:ascii="Times New Roman" w:hAnsi="Times New Roman" w:cs="Times New Roman"/>
          <w:color w:val="000000" w:themeColor="text1"/>
        </w:rPr>
        <w:t>value 0,017.</w:t>
      </w:r>
      <w:r w:rsidR="00194675">
        <w:rPr>
          <w:rFonts w:ascii="Times New Roman" w:hAnsi="Times New Roman" w:cs="Times New Roman"/>
          <w:color w:val="000000" w:themeColor="text1"/>
          <w:lang w:val="en-US"/>
        </w:rPr>
        <w:t xml:space="preserve"> </w:t>
      </w:r>
      <w:r w:rsidRPr="00C4372E">
        <w:rPr>
          <w:rFonts w:ascii="Times New Roman" w:hAnsi="Times New Roman" w:cs="Times New Roman"/>
          <w:color w:val="000000" w:themeColor="text1"/>
        </w:rPr>
        <w:t>Dalam melakukan suatu tindakan atau praktik seseorang akan terpengaruh oleh beberapa</w:t>
      </w:r>
      <w:r w:rsidRPr="00C4372E">
        <w:rPr>
          <w:rFonts w:ascii="Times New Roman" w:hAnsi="Times New Roman" w:cs="Times New Roman"/>
          <w:color w:val="FFFFFF" w:themeColor="background1"/>
        </w:rPr>
        <w:t>y</w:t>
      </w:r>
      <w:r w:rsidRPr="00C4372E">
        <w:rPr>
          <w:rFonts w:ascii="Times New Roman" w:hAnsi="Times New Roman" w:cs="Times New Roman"/>
          <w:color w:val="000000" w:themeColor="text1"/>
        </w:rPr>
        <w:t xml:space="preserve"> faktor</w:t>
      </w:r>
      <w:r w:rsidRPr="00C4372E">
        <w:rPr>
          <w:rFonts w:ascii="Times New Roman" w:hAnsi="Times New Roman" w:cs="Times New Roman"/>
          <w:color w:val="FFFFFF" w:themeColor="background1"/>
        </w:rPr>
        <w:t>s</w:t>
      </w:r>
      <w:r w:rsidRPr="00C4372E">
        <w:rPr>
          <w:rFonts w:ascii="Times New Roman" w:hAnsi="Times New Roman" w:cs="Times New Roman"/>
          <w:color w:val="000000" w:themeColor="text1"/>
        </w:rPr>
        <w:t xml:space="preserve"> diantaranya</w:t>
      </w:r>
      <w:r w:rsidRPr="00C4372E">
        <w:rPr>
          <w:rFonts w:ascii="Times New Roman" w:hAnsi="Times New Roman" w:cs="Times New Roman"/>
          <w:color w:val="FFFFFF" w:themeColor="background1"/>
        </w:rPr>
        <w:t>s</w:t>
      </w:r>
      <w:r w:rsidRPr="00C4372E">
        <w:rPr>
          <w:rFonts w:ascii="Times New Roman" w:hAnsi="Times New Roman" w:cs="Times New Roman"/>
          <w:color w:val="000000" w:themeColor="text1"/>
        </w:rPr>
        <w:t xml:space="preserve"> adalah pengetahuan</w:t>
      </w:r>
      <w:r w:rsidRPr="00C4372E">
        <w:rPr>
          <w:rFonts w:ascii="Times New Roman" w:hAnsi="Times New Roman" w:cs="Times New Roman"/>
          <w:color w:val="FFFFFF" w:themeColor="background1"/>
        </w:rPr>
        <w:t>e</w:t>
      </w:r>
      <w:r w:rsidRPr="00C4372E">
        <w:rPr>
          <w:rFonts w:ascii="Times New Roman" w:hAnsi="Times New Roman" w:cs="Times New Roman"/>
          <w:color w:val="000000" w:themeColor="text1"/>
        </w:rPr>
        <w:t xml:space="preserve"> dan</w:t>
      </w:r>
      <w:r w:rsidRPr="00C4372E">
        <w:rPr>
          <w:rFonts w:ascii="Times New Roman" w:hAnsi="Times New Roman" w:cs="Times New Roman"/>
          <w:color w:val="FFFFFF" w:themeColor="background1"/>
        </w:rPr>
        <w:t>ns</w:t>
      </w:r>
      <w:r w:rsidRPr="00C4372E">
        <w:rPr>
          <w:rFonts w:ascii="Times New Roman" w:hAnsi="Times New Roman" w:cs="Times New Roman"/>
          <w:color w:val="000000" w:themeColor="text1"/>
        </w:rPr>
        <w:t>sikap. Praktik akan terbentuk ketika seseorang telah mendapat rangsangan, kemudianmelakukan penilaian</w:t>
      </w:r>
      <w:r w:rsidRPr="00C4372E">
        <w:rPr>
          <w:rFonts w:ascii="Times New Roman" w:hAnsi="Times New Roman" w:cs="Times New Roman"/>
          <w:color w:val="FFFFFF" w:themeColor="background1"/>
        </w:rPr>
        <w:t>s</w:t>
      </w:r>
      <w:r w:rsidRPr="00C4372E">
        <w:rPr>
          <w:rFonts w:ascii="Times New Roman" w:hAnsi="Times New Roman" w:cs="Times New Roman"/>
          <w:color w:val="000000" w:themeColor="text1"/>
        </w:rPr>
        <w:t xml:space="preserve"> atau</w:t>
      </w:r>
      <w:r w:rsidRPr="00C4372E">
        <w:rPr>
          <w:rFonts w:ascii="Times New Roman" w:hAnsi="Times New Roman" w:cs="Times New Roman"/>
          <w:color w:val="FFFFFF" w:themeColor="background1"/>
        </w:rPr>
        <w:t>e</w:t>
      </w:r>
      <w:r w:rsidRPr="00C4372E">
        <w:rPr>
          <w:rFonts w:ascii="Times New Roman" w:hAnsi="Times New Roman" w:cs="Times New Roman"/>
          <w:color w:val="000000" w:themeColor="text1"/>
        </w:rPr>
        <w:t>berpendapat terhadap</w:t>
      </w:r>
      <w:r w:rsidRPr="00C4372E">
        <w:rPr>
          <w:rFonts w:ascii="Times New Roman" w:hAnsi="Times New Roman" w:cs="Times New Roman"/>
          <w:color w:val="FFFFFF" w:themeColor="background1"/>
        </w:rPr>
        <w:t>e</w:t>
      </w:r>
      <w:r w:rsidRPr="00C4372E">
        <w:rPr>
          <w:rFonts w:ascii="Times New Roman" w:hAnsi="Times New Roman" w:cs="Times New Roman"/>
          <w:color w:val="000000" w:themeColor="text1"/>
        </w:rPr>
        <w:t xml:space="preserve"> apa </w:t>
      </w:r>
      <w:r w:rsidRPr="00C4372E">
        <w:rPr>
          <w:rFonts w:ascii="Times New Roman" w:hAnsi="Times New Roman" w:cs="Times New Roman"/>
          <w:color w:val="FFFFFF" w:themeColor="background1"/>
        </w:rPr>
        <w:t>e</w:t>
      </w:r>
      <w:r w:rsidRPr="00C4372E">
        <w:rPr>
          <w:rFonts w:ascii="Times New Roman" w:hAnsi="Times New Roman" w:cs="Times New Roman"/>
          <w:color w:val="000000" w:themeColor="text1"/>
        </w:rPr>
        <w:t>yang diketahuinya dan akan bertindak sesuai dengan yang diyakininya.</w:t>
      </w:r>
    </w:p>
    <w:p w:rsidR="003E1F75" w:rsidRDefault="003E1F75" w:rsidP="00194675">
      <w:pPr>
        <w:spacing w:after="0" w:line="240" w:lineRule="auto"/>
        <w:jc w:val="both"/>
        <w:rPr>
          <w:rFonts w:ascii="Times New Roman" w:hAnsi="Times New Roman" w:cs="Times New Roman"/>
          <w:bCs/>
          <w:lang w:val="en-US"/>
        </w:rPr>
        <w:sectPr w:rsidR="003E1F75" w:rsidSect="00194675">
          <w:type w:val="continuous"/>
          <w:pgSz w:w="11906" w:h="16838"/>
          <w:pgMar w:top="1701" w:right="1700" w:bottom="1701" w:left="1701" w:header="709" w:footer="709" w:gutter="0"/>
          <w:cols w:num="2" w:space="708"/>
          <w:docGrid w:linePitch="360"/>
        </w:sect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3E1F75" w:rsidRDefault="003E1F75" w:rsidP="00194675">
      <w:pPr>
        <w:pStyle w:val="ListParagraph1"/>
        <w:spacing w:after="0" w:line="240" w:lineRule="auto"/>
        <w:ind w:left="0" w:firstLine="512"/>
        <w:jc w:val="both"/>
        <w:rPr>
          <w:color w:val="000000" w:themeColor="text1"/>
        </w:rPr>
      </w:pPr>
    </w:p>
    <w:p w:rsidR="00476957" w:rsidRDefault="00476957" w:rsidP="00194675">
      <w:pPr>
        <w:pStyle w:val="ListParagraph1"/>
        <w:spacing w:after="0" w:line="240" w:lineRule="auto"/>
        <w:ind w:left="0" w:firstLine="512"/>
        <w:jc w:val="both"/>
        <w:rPr>
          <w:color w:val="000000" w:themeColor="text1"/>
        </w:rPr>
      </w:pPr>
    </w:p>
    <w:p w:rsidR="00476957" w:rsidRDefault="00476957" w:rsidP="00194675">
      <w:pPr>
        <w:pStyle w:val="ListParagraph1"/>
        <w:spacing w:after="0" w:line="240" w:lineRule="auto"/>
        <w:ind w:left="0" w:firstLine="512"/>
        <w:jc w:val="both"/>
        <w:rPr>
          <w:color w:val="000000" w:themeColor="text1"/>
        </w:rPr>
      </w:pPr>
    </w:p>
    <w:p w:rsidR="00476957" w:rsidRDefault="00476957" w:rsidP="00194675">
      <w:pPr>
        <w:pStyle w:val="ListParagraph1"/>
        <w:spacing w:after="0" w:line="240" w:lineRule="auto"/>
        <w:ind w:left="0" w:firstLine="512"/>
        <w:jc w:val="both"/>
        <w:rPr>
          <w:color w:val="000000" w:themeColor="text1"/>
        </w:rPr>
      </w:pPr>
    </w:p>
    <w:p w:rsidR="00476957" w:rsidRDefault="00476957" w:rsidP="00194675">
      <w:pPr>
        <w:pStyle w:val="ListParagraph1"/>
        <w:spacing w:after="0" w:line="240" w:lineRule="auto"/>
        <w:ind w:left="0" w:firstLine="512"/>
        <w:jc w:val="both"/>
        <w:rPr>
          <w:color w:val="000000" w:themeColor="text1"/>
        </w:rPr>
      </w:pPr>
    </w:p>
    <w:p w:rsidR="003E1F75" w:rsidRDefault="003E1F75" w:rsidP="00C4372E">
      <w:pPr>
        <w:pStyle w:val="ListParagraph1"/>
        <w:spacing w:after="0" w:line="240" w:lineRule="auto"/>
        <w:ind w:left="0" w:firstLine="512"/>
        <w:jc w:val="both"/>
        <w:rPr>
          <w:color w:val="000000" w:themeColor="text1"/>
        </w:rPr>
      </w:pPr>
    </w:p>
    <w:p w:rsidR="00DB64DA" w:rsidRDefault="00DB64DA" w:rsidP="00C4372E">
      <w:pPr>
        <w:pStyle w:val="ListParagraph1"/>
        <w:spacing w:after="0" w:line="240" w:lineRule="auto"/>
        <w:ind w:left="0" w:firstLine="512"/>
        <w:jc w:val="both"/>
        <w:rPr>
          <w:color w:val="000000" w:themeColor="text1"/>
        </w:rPr>
      </w:pPr>
    </w:p>
    <w:p w:rsidR="005231DF" w:rsidRPr="000A44AF" w:rsidRDefault="000954A5" w:rsidP="00C4372E">
      <w:pPr>
        <w:pStyle w:val="ListParagraph1"/>
        <w:spacing w:after="0" w:line="240" w:lineRule="auto"/>
        <w:ind w:left="0" w:firstLine="512"/>
        <w:jc w:val="both"/>
        <w:rPr>
          <w:color w:val="000000" w:themeColor="text1"/>
          <w:vertAlign w:val="superscript"/>
        </w:rPr>
      </w:pPr>
      <w:r w:rsidRPr="00C4372E">
        <w:rPr>
          <w:color w:val="000000" w:themeColor="text1"/>
          <w:lang w:val="id-ID"/>
        </w:rPr>
        <w:lastRenderedPageBreak/>
        <w:t xml:space="preserve">Teori tindakan beralasan </w:t>
      </w:r>
      <w:r w:rsidRPr="00C4372E">
        <w:rPr>
          <w:i/>
          <w:iCs/>
          <w:color w:val="000000" w:themeColor="text1"/>
          <w:lang w:val="id-ID"/>
        </w:rPr>
        <w:t>(</w:t>
      </w:r>
      <w:r w:rsidR="000A44AF" w:rsidRPr="00C4372E">
        <w:rPr>
          <w:i/>
          <w:iCs/>
          <w:color w:val="000000" w:themeColor="text1"/>
          <w:lang w:val="id-ID"/>
        </w:rPr>
        <w:t>Theory Of Reasoned Action</w:t>
      </w:r>
      <w:r w:rsidRPr="00C4372E">
        <w:rPr>
          <w:i/>
          <w:iCs/>
          <w:color w:val="000000" w:themeColor="text1"/>
          <w:lang w:val="id-ID"/>
        </w:rPr>
        <w:t>)</w:t>
      </w:r>
      <w:r w:rsidRPr="00C4372E">
        <w:rPr>
          <w:color w:val="000000" w:themeColor="text1"/>
          <w:lang w:val="id-ID"/>
        </w:rPr>
        <w:t xml:space="preserve"> mengatakan bahwa </w:t>
      </w:r>
      <w:r w:rsidR="00AE4A8D" w:rsidRPr="00C4372E">
        <w:rPr>
          <w:color w:val="000000" w:themeColor="text1"/>
          <w:lang w:val="id-ID"/>
        </w:rPr>
        <w:t xml:space="preserve">perilaku akan dipengaruhi oleh </w:t>
      </w:r>
      <w:r w:rsidRPr="00C4372E">
        <w:rPr>
          <w:color w:val="000000" w:themeColor="text1"/>
          <w:lang w:val="id-ID"/>
        </w:rPr>
        <w:t xml:space="preserve">sikap </w:t>
      </w:r>
      <w:r w:rsidR="00AE4A8D" w:rsidRPr="00C4372E">
        <w:rPr>
          <w:color w:val="000000" w:themeColor="text1"/>
          <w:lang w:val="id-ID"/>
        </w:rPr>
        <w:t>melalui</w:t>
      </w:r>
      <w:r w:rsidRPr="00C4372E">
        <w:rPr>
          <w:color w:val="000000" w:themeColor="text1"/>
          <w:lang w:val="id-ID"/>
        </w:rPr>
        <w:t xml:space="preserve"> suatu pengambilan kepu</w:t>
      </w:r>
      <w:r w:rsidR="00AE4A8D" w:rsidRPr="00C4372E">
        <w:rPr>
          <w:color w:val="000000" w:themeColor="text1"/>
          <w:lang w:val="id-ID"/>
        </w:rPr>
        <w:t xml:space="preserve">tusan yang teliti dan beralasan. </w:t>
      </w:r>
      <w:r w:rsidRPr="00C4372E">
        <w:rPr>
          <w:color w:val="000000" w:themeColor="text1"/>
          <w:lang w:val="id-ID"/>
        </w:rPr>
        <w:t xml:space="preserve">Pertama, </w:t>
      </w:r>
      <w:r w:rsidR="00AE4A8D" w:rsidRPr="00C4372E">
        <w:rPr>
          <w:color w:val="000000" w:themeColor="text1"/>
          <w:lang w:val="id-ID"/>
        </w:rPr>
        <w:t xml:space="preserve">sikap umum tidak akan terlalu berpengaruh pada </w:t>
      </w:r>
      <w:r w:rsidRPr="00C4372E">
        <w:rPr>
          <w:color w:val="000000" w:themeColor="text1"/>
          <w:lang w:val="id-ID"/>
        </w:rPr>
        <w:t xml:space="preserve">perilaku </w:t>
      </w:r>
      <w:r w:rsidR="00AE4A8D" w:rsidRPr="00C4372E">
        <w:rPr>
          <w:color w:val="000000" w:themeColor="text1"/>
          <w:lang w:val="id-ID"/>
        </w:rPr>
        <w:t>tetapi sikap yang lebih spesifik akan sesuatu hal akan lebih dominan.</w:t>
      </w:r>
      <w:r w:rsidRPr="00C4372E">
        <w:rPr>
          <w:color w:val="000000" w:themeColor="text1"/>
          <w:lang w:val="id-ID"/>
        </w:rPr>
        <w:t xml:space="preserve"> Kedua, </w:t>
      </w:r>
      <w:r w:rsidR="00AE4A8D" w:rsidRPr="00C4372E">
        <w:rPr>
          <w:color w:val="000000" w:themeColor="text1"/>
          <w:lang w:val="id-ID"/>
        </w:rPr>
        <w:t>tidak hanya sikap yang dapat mempengaruhi perilaku tetapi juga norma-norma yang berlaku di masyarakat seperti melakukan perbuatan yang disukai oleh orang lain.</w:t>
      </w:r>
      <w:r w:rsidRPr="00C4372E">
        <w:rPr>
          <w:color w:val="000000" w:themeColor="text1"/>
          <w:lang w:val="id-ID"/>
        </w:rPr>
        <w:t xml:space="preserve"> Ketiga, sikap </w:t>
      </w:r>
      <w:r w:rsidR="00AE4A8D" w:rsidRPr="00C4372E">
        <w:rPr>
          <w:color w:val="000000" w:themeColor="text1"/>
          <w:lang w:val="id-ID"/>
        </w:rPr>
        <w:t>dan norma-norma masyarakat tadi yang</w:t>
      </w:r>
      <w:r w:rsidR="00806AA3" w:rsidRPr="00C4372E">
        <w:rPr>
          <w:color w:val="000000" w:themeColor="text1"/>
          <w:lang w:val="id-ID"/>
        </w:rPr>
        <w:t xml:space="preserve"> akan membentuk </w:t>
      </w:r>
      <w:r w:rsidRPr="00C4372E">
        <w:rPr>
          <w:color w:val="000000" w:themeColor="text1"/>
          <w:lang w:val="id-ID"/>
        </w:rPr>
        <w:t>suatu intensi atau niat untuk berperilaku tertentu</w:t>
      </w:r>
      <w:r w:rsidRPr="00C4372E">
        <w:rPr>
          <w:color w:val="FF0000"/>
          <w:lang w:val="id-ID"/>
        </w:rPr>
        <w:t>.</w:t>
      </w:r>
      <w:r w:rsidR="000A44AF">
        <w:rPr>
          <w:vertAlign w:val="superscript"/>
        </w:rPr>
        <w:t>12</w:t>
      </w:r>
    </w:p>
    <w:p w:rsidR="005231DF" w:rsidRPr="00C4372E" w:rsidRDefault="000954A5" w:rsidP="00C4372E">
      <w:pPr>
        <w:spacing w:after="0" w:line="240" w:lineRule="auto"/>
        <w:ind w:firstLine="589"/>
        <w:jc w:val="both"/>
        <w:rPr>
          <w:rFonts w:ascii="Times New Roman" w:hAnsi="Times New Roman" w:cs="Times New Roman"/>
          <w:color w:val="000000" w:themeColor="text1"/>
        </w:rPr>
      </w:pPr>
      <w:r w:rsidRPr="00C4372E">
        <w:rPr>
          <w:rFonts w:ascii="Times New Roman" w:hAnsi="Times New Roman" w:cs="Times New Roman"/>
          <w:color w:val="000000" w:themeColor="text1"/>
        </w:rPr>
        <w:t xml:space="preserve">Hal ini menunjukkan bahwa walaupun posyandu remaja telah didirikan dan dibuat sedemikian rupa namun masih belum bisa merubah sikap seseorang. Perbedaan pada pengetahuan remaja mengenai kesehatan reproduksi selain karena telah mudahnya mendapat informasi baik dari lingkungan, media cetak/elektronik bahkan internet namun juga didukung dengan adanya posyandu remaja yang dilaksanakan secara intens yaitu satu bulan sekali yang mana  diharapkan dapat menetralisir informasi-informasi yang diterima sehingga tidak menyebabkan kesalahan dalam memahami khususnya kesehatan reproduksi. </w:t>
      </w:r>
    </w:p>
    <w:p w:rsidR="005231DF" w:rsidRPr="00C4372E" w:rsidRDefault="008F62F0" w:rsidP="00C4372E">
      <w:pPr>
        <w:spacing w:after="0" w:line="240" w:lineRule="auto"/>
        <w:ind w:firstLine="589"/>
        <w:jc w:val="both"/>
        <w:rPr>
          <w:rFonts w:ascii="Times New Roman" w:hAnsi="Times New Roman" w:cs="Times New Roman"/>
          <w:color w:val="000000" w:themeColor="text1"/>
        </w:rPr>
      </w:pPr>
      <w:r w:rsidRPr="00C4372E">
        <w:rPr>
          <w:rFonts w:ascii="Times New Roman" w:hAnsi="Times New Roman" w:cs="Times New Roman"/>
          <w:color w:val="000000" w:themeColor="text1"/>
        </w:rPr>
        <w:t xml:space="preserve">Kategori </w:t>
      </w:r>
      <w:r w:rsidR="000954A5" w:rsidRPr="00C4372E">
        <w:rPr>
          <w:rFonts w:ascii="Times New Roman" w:hAnsi="Times New Roman" w:cs="Times New Roman"/>
          <w:color w:val="000000" w:themeColor="text1"/>
        </w:rPr>
        <w:t xml:space="preserve">sikap pada kelompok remaja yang mengikuti posyandu tidak terdapat perbedaan dengan kelompok remaja yang tidak mengikuti posyandu, hal tersebut bisa disebabkan salah satunya karena posyandu remaja yang ada di lingkungan tersebut baru satu tahun berdiri sehingga belum bisa merubah sikap para remaja secara langsung. </w:t>
      </w:r>
    </w:p>
    <w:p w:rsidR="005231DF" w:rsidRPr="00C4372E" w:rsidRDefault="000954A5" w:rsidP="00C4372E">
      <w:pPr>
        <w:spacing w:after="0" w:line="240" w:lineRule="auto"/>
        <w:ind w:firstLine="589"/>
        <w:jc w:val="both"/>
        <w:rPr>
          <w:rFonts w:ascii="Times New Roman" w:hAnsi="Times New Roman" w:cs="Times New Roman"/>
          <w:color w:val="000000" w:themeColor="text1"/>
        </w:rPr>
      </w:pPr>
      <w:r w:rsidRPr="00C4372E">
        <w:rPr>
          <w:rFonts w:ascii="Times New Roman" w:hAnsi="Times New Roman" w:cs="Times New Roman"/>
          <w:color w:val="000000" w:themeColor="text1"/>
        </w:rPr>
        <w:t xml:space="preserve">Adanya panutan seperti kader remaja dan konselor sebaya yang tinggal di lingkungan yang sama dengan remaja yang mengikuti posyandu remaja membuat para remaja merasa ada yang terus mengingatkan dan memperbaiki segala tindakan yang menjurus kepada perilaku seksual yang berisiko sehingga membuat perbedaan praktik pada kelompok remaja yang tidak mengikuti posyandu. </w:t>
      </w:r>
    </w:p>
    <w:p w:rsidR="00476957" w:rsidRDefault="00476957" w:rsidP="00C4372E">
      <w:pPr>
        <w:spacing w:after="0" w:line="240" w:lineRule="auto"/>
        <w:jc w:val="both"/>
        <w:rPr>
          <w:rFonts w:ascii="Times New Roman" w:hAnsi="Times New Roman" w:cs="Times New Roman"/>
          <w:b/>
          <w:color w:val="000000" w:themeColor="text1"/>
          <w:lang w:val="en-US"/>
        </w:rPr>
      </w:pPr>
    </w:p>
    <w:p w:rsidR="00476957" w:rsidRDefault="00476957" w:rsidP="00C4372E">
      <w:pPr>
        <w:spacing w:after="0" w:line="240" w:lineRule="auto"/>
        <w:jc w:val="both"/>
        <w:rPr>
          <w:rFonts w:ascii="Times New Roman" w:hAnsi="Times New Roman" w:cs="Times New Roman"/>
          <w:b/>
          <w:color w:val="000000" w:themeColor="text1"/>
          <w:lang w:val="en-US"/>
        </w:rPr>
      </w:pPr>
    </w:p>
    <w:p w:rsidR="00476957" w:rsidRDefault="00476957" w:rsidP="00C4372E">
      <w:pPr>
        <w:spacing w:after="0" w:line="240" w:lineRule="auto"/>
        <w:jc w:val="both"/>
        <w:rPr>
          <w:rFonts w:ascii="Times New Roman" w:hAnsi="Times New Roman" w:cs="Times New Roman"/>
          <w:b/>
          <w:color w:val="000000" w:themeColor="text1"/>
          <w:lang w:val="en-US"/>
        </w:rPr>
      </w:pPr>
    </w:p>
    <w:p w:rsidR="00476957" w:rsidRDefault="00476957" w:rsidP="00C4372E">
      <w:pPr>
        <w:spacing w:after="0" w:line="240" w:lineRule="auto"/>
        <w:jc w:val="both"/>
        <w:rPr>
          <w:rFonts w:ascii="Times New Roman" w:hAnsi="Times New Roman" w:cs="Times New Roman"/>
          <w:b/>
          <w:color w:val="000000" w:themeColor="text1"/>
          <w:lang w:val="en-US"/>
        </w:rPr>
      </w:pPr>
    </w:p>
    <w:p w:rsidR="005231DF" w:rsidRPr="00DB64DA" w:rsidRDefault="00DB64DA" w:rsidP="00C4372E">
      <w:pPr>
        <w:spacing w:after="0" w:line="240" w:lineRule="auto"/>
        <w:jc w:val="both"/>
        <w:rPr>
          <w:rFonts w:ascii="Times New Roman" w:hAnsi="Times New Roman" w:cs="Times New Roman"/>
          <w:b/>
          <w:color w:val="000000" w:themeColor="text1"/>
        </w:rPr>
      </w:pPr>
      <w:r w:rsidRPr="00DB64DA">
        <w:rPr>
          <w:rFonts w:ascii="Times New Roman" w:hAnsi="Times New Roman" w:cs="Times New Roman"/>
          <w:b/>
          <w:color w:val="000000" w:themeColor="text1"/>
        </w:rPr>
        <w:lastRenderedPageBreak/>
        <w:t>Kesimpulan</w:t>
      </w:r>
    </w:p>
    <w:p w:rsidR="005231DF" w:rsidRPr="00C4372E" w:rsidRDefault="000954A5" w:rsidP="00C4372E">
      <w:pPr>
        <w:spacing w:after="0" w:line="240" w:lineRule="auto"/>
        <w:jc w:val="both"/>
        <w:rPr>
          <w:rFonts w:ascii="Times New Roman" w:hAnsi="Times New Roman" w:cs="Times New Roman"/>
          <w:color w:val="000000" w:themeColor="text1"/>
        </w:rPr>
      </w:pPr>
      <w:r w:rsidRPr="00C4372E">
        <w:rPr>
          <w:rFonts w:ascii="Times New Roman" w:hAnsi="Times New Roman" w:cs="Times New Roman"/>
          <w:color w:val="000000" w:themeColor="text1"/>
        </w:rPr>
        <w:t xml:space="preserve">Berdasarkan hasil penelitian yang telah dilakukan dan dianalisis maka ditarik kesimpulan sebagai berikut : </w:t>
      </w:r>
    </w:p>
    <w:p w:rsidR="005231DF" w:rsidRPr="00C4372E" w:rsidRDefault="000954A5" w:rsidP="00C4372E">
      <w:pPr>
        <w:pStyle w:val="ListParagraph1"/>
        <w:numPr>
          <w:ilvl w:val="0"/>
          <w:numId w:val="1"/>
        </w:numPr>
        <w:spacing w:after="0" w:line="240" w:lineRule="auto"/>
        <w:ind w:left="426"/>
        <w:jc w:val="both"/>
        <w:rPr>
          <w:color w:val="000000" w:themeColor="text1"/>
        </w:rPr>
      </w:pPr>
      <w:proofErr w:type="spellStart"/>
      <w:r w:rsidRPr="00C4372E">
        <w:rPr>
          <w:color w:val="000000" w:themeColor="text1"/>
        </w:rPr>
        <w:t>Terdapat</w:t>
      </w:r>
      <w:proofErr w:type="spellEnd"/>
      <w:r w:rsidR="00DB64DA">
        <w:rPr>
          <w:color w:val="000000" w:themeColor="text1"/>
        </w:rPr>
        <w:t xml:space="preserve"> </w:t>
      </w:r>
      <w:proofErr w:type="spellStart"/>
      <w:r w:rsidRPr="00C4372E">
        <w:rPr>
          <w:color w:val="000000" w:themeColor="text1"/>
        </w:rPr>
        <w:t>perbedaan</w:t>
      </w:r>
      <w:proofErr w:type="spellEnd"/>
      <w:r w:rsidRPr="00C4372E">
        <w:rPr>
          <w:color w:val="000000" w:themeColor="text1"/>
        </w:rPr>
        <w:t xml:space="preserve"> yang </w:t>
      </w:r>
      <w:proofErr w:type="spellStart"/>
      <w:r w:rsidRPr="00C4372E">
        <w:rPr>
          <w:color w:val="000000" w:themeColor="text1"/>
        </w:rPr>
        <w:t>signifikan</w:t>
      </w:r>
      <w:proofErr w:type="spellEnd"/>
      <w:r w:rsidR="00DB64DA">
        <w:rPr>
          <w:color w:val="000000" w:themeColor="text1"/>
        </w:rPr>
        <w:t xml:space="preserve"> </w:t>
      </w:r>
      <w:proofErr w:type="spellStart"/>
      <w:r w:rsidRPr="00C4372E">
        <w:rPr>
          <w:color w:val="000000" w:themeColor="text1"/>
        </w:rPr>
        <w:t>dalam</w:t>
      </w:r>
      <w:proofErr w:type="spellEnd"/>
      <w:r w:rsidR="00DB64DA">
        <w:rPr>
          <w:color w:val="000000" w:themeColor="text1"/>
        </w:rPr>
        <w:t xml:space="preserve"> </w:t>
      </w:r>
      <w:proofErr w:type="spellStart"/>
      <w:r w:rsidRPr="00C4372E">
        <w:rPr>
          <w:color w:val="000000" w:themeColor="text1"/>
        </w:rPr>
        <w:t>tingkat</w:t>
      </w:r>
      <w:proofErr w:type="spellEnd"/>
      <w:r w:rsidR="00DB64DA">
        <w:rPr>
          <w:color w:val="000000" w:themeColor="text1"/>
        </w:rPr>
        <w:t xml:space="preserve"> </w:t>
      </w:r>
      <w:proofErr w:type="spellStart"/>
      <w:r w:rsidRPr="00C4372E">
        <w:rPr>
          <w:color w:val="000000" w:themeColor="text1"/>
        </w:rPr>
        <w:t>pengetahuan</w:t>
      </w:r>
      <w:proofErr w:type="spellEnd"/>
      <w:r w:rsidR="00DB64DA">
        <w:rPr>
          <w:color w:val="000000" w:themeColor="text1"/>
        </w:rPr>
        <w:t xml:space="preserve"> </w:t>
      </w:r>
      <w:r w:rsidR="00806AA3" w:rsidRPr="00C4372E">
        <w:rPr>
          <w:color w:val="000000" w:themeColor="text1"/>
          <w:lang w:val="id-ID"/>
        </w:rPr>
        <w:t xml:space="preserve">mengenai kesehatan reproduksi </w:t>
      </w:r>
      <w:proofErr w:type="spellStart"/>
      <w:r w:rsidRPr="00C4372E">
        <w:rPr>
          <w:color w:val="000000" w:themeColor="text1"/>
        </w:rPr>
        <w:t>remaja</w:t>
      </w:r>
      <w:proofErr w:type="spellEnd"/>
      <w:r w:rsidRPr="00C4372E">
        <w:rPr>
          <w:color w:val="000000" w:themeColor="text1"/>
        </w:rPr>
        <w:t xml:space="preserve"> yang </w:t>
      </w:r>
      <w:proofErr w:type="spellStart"/>
      <w:r w:rsidRPr="00C4372E">
        <w:rPr>
          <w:color w:val="000000" w:themeColor="text1"/>
        </w:rPr>
        <w:t>mengikuti</w:t>
      </w:r>
      <w:proofErr w:type="spellEnd"/>
      <w:r w:rsidR="00DB64DA">
        <w:rPr>
          <w:color w:val="000000" w:themeColor="text1"/>
        </w:rPr>
        <w:t xml:space="preserve"> </w:t>
      </w:r>
      <w:proofErr w:type="spellStart"/>
      <w:r w:rsidRPr="00C4372E">
        <w:rPr>
          <w:color w:val="000000" w:themeColor="text1"/>
        </w:rPr>
        <w:t>posyandu</w:t>
      </w:r>
      <w:proofErr w:type="spellEnd"/>
      <w:r w:rsidR="00DB64DA">
        <w:rPr>
          <w:color w:val="000000" w:themeColor="text1"/>
        </w:rPr>
        <w:t xml:space="preserve"> </w:t>
      </w:r>
      <w:proofErr w:type="spellStart"/>
      <w:r w:rsidRPr="00C4372E">
        <w:rPr>
          <w:color w:val="000000" w:themeColor="text1"/>
        </w:rPr>
        <w:t>dan</w:t>
      </w:r>
      <w:proofErr w:type="spellEnd"/>
      <w:r w:rsidRPr="00C4372E">
        <w:rPr>
          <w:color w:val="000000" w:themeColor="text1"/>
        </w:rPr>
        <w:t xml:space="preserve"> yang </w:t>
      </w:r>
      <w:proofErr w:type="spellStart"/>
      <w:r w:rsidRPr="00C4372E">
        <w:rPr>
          <w:color w:val="000000" w:themeColor="text1"/>
        </w:rPr>
        <w:t>tidak</w:t>
      </w:r>
      <w:proofErr w:type="spellEnd"/>
      <w:r w:rsidR="00DB64DA">
        <w:rPr>
          <w:color w:val="000000" w:themeColor="text1"/>
        </w:rPr>
        <w:t xml:space="preserve"> </w:t>
      </w:r>
      <w:proofErr w:type="spellStart"/>
      <w:r w:rsidRPr="00C4372E">
        <w:rPr>
          <w:color w:val="000000" w:themeColor="text1"/>
        </w:rPr>
        <w:t>mengikuti</w:t>
      </w:r>
      <w:proofErr w:type="spellEnd"/>
      <w:r w:rsidR="00DB64DA">
        <w:rPr>
          <w:color w:val="000000" w:themeColor="text1"/>
        </w:rPr>
        <w:t xml:space="preserve"> </w:t>
      </w:r>
      <w:proofErr w:type="spellStart"/>
      <w:r w:rsidRPr="00C4372E">
        <w:rPr>
          <w:color w:val="000000" w:themeColor="text1"/>
        </w:rPr>
        <w:t>posyandu</w:t>
      </w:r>
      <w:proofErr w:type="spellEnd"/>
      <w:r w:rsidR="00DB64DA">
        <w:rPr>
          <w:color w:val="000000" w:themeColor="text1"/>
        </w:rPr>
        <w:t xml:space="preserve"> </w:t>
      </w:r>
      <w:proofErr w:type="spellStart"/>
      <w:r w:rsidRPr="00C4372E">
        <w:rPr>
          <w:color w:val="000000" w:themeColor="text1"/>
        </w:rPr>
        <w:t>remaja</w:t>
      </w:r>
      <w:proofErr w:type="spellEnd"/>
      <w:r w:rsidRPr="00C4372E">
        <w:rPr>
          <w:color w:val="000000" w:themeColor="text1"/>
        </w:rPr>
        <w:t xml:space="preserve"> (p</w:t>
      </w:r>
      <w:r w:rsidR="00806AA3" w:rsidRPr="00C4372E">
        <w:rPr>
          <w:color w:val="000000" w:themeColor="text1"/>
          <w:lang w:val="id-ID"/>
        </w:rPr>
        <w:t>-</w:t>
      </w:r>
      <w:r w:rsidR="00806AA3" w:rsidRPr="00C4372E">
        <w:rPr>
          <w:color w:val="000000" w:themeColor="text1"/>
        </w:rPr>
        <w:t>V</w:t>
      </w:r>
      <w:r w:rsidR="00806AA3" w:rsidRPr="00C4372E">
        <w:rPr>
          <w:color w:val="000000" w:themeColor="text1"/>
          <w:lang w:val="id-ID"/>
        </w:rPr>
        <w:t>a</w:t>
      </w:r>
      <w:proofErr w:type="spellStart"/>
      <w:r w:rsidR="00DB64DA">
        <w:rPr>
          <w:color w:val="000000" w:themeColor="text1"/>
        </w:rPr>
        <w:t>lue</w:t>
      </w:r>
      <w:proofErr w:type="spellEnd"/>
      <w:r w:rsidR="00DB64DA">
        <w:rPr>
          <w:color w:val="000000" w:themeColor="text1"/>
        </w:rPr>
        <w:t>=</w:t>
      </w:r>
      <w:r w:rsidRPr="00C4372E">
        <w:rPr>
          <w:color w:val="000000" w:themeColor="text1"/>
        </w:rPr>
        <w:t>0,000)</w:t>
      </w:r>
    </w:p>
    <w:p w:rsidR="005231DF" w:rsidRPr="00C4372E" w:rsidRDefault="000954A5" w:rsidP="00C4372E">
      <w:pPr>
        <w:pStyle w:val="ListParagraph1"/>
        <w:numPr>
          <w:ilvl w:val="0"/>
          <w:numId w:val="1"/>
        </w:numPr>
        <w:spacing w:after="0" w:line="240" w:lineRule="auto"/>
        <w:ind w:left="426"/>
        <w:jc w:val="both"/>
        <w:rPr>
          <w:color w:val="000000" w:themeColor="text1"/>
        </w:rPr>
      </w:pPr>
      <w:r w:rsidRPr="00C4372E">
        <w:rPr>
          <w:color w:val="000000" w:themeColor="text1"/>
          <w:lang w:val="id-ID"/>
        </w:rPr>
        <w:t xml:space="preserve">Tidak terdapat perbedaan sikap yang signifikan </w:t>
      </w:r>
      <w:r w:rsidR="00806AA3" w:rsidRPr="00C4372E">
        <w:rPr>
          <w:color w:val="000000" w:themeColor="text1"/>
          <w:lang w:val="id-ID"/>
        </w:rPr>
        <w:t xml:space="preserve">mengenai kesehatan reproduksi </w:t>
      </w:r>
      <w:r w:rsidRPr="00C4372E">
        <w:rPr>
          <w:color w:val="000000" w:themeColor="text1"/>
          <w:lang w:val="id-ID"/>
        </w:rPr>
        <w:t>antara remaja yang mengikuti posyandu dan yang tidak mengikuti posyandu (p</w:t>
      </w:r>
      <w:r w:rsidR="00806AA3" w:rsidRPr="00C4372E">
        <w:rPr>
          <w:color w:val="000000" w:themeColor="text1"/>
          <w:lang w:val="id-ID"/>
        </w:rPr>
        <w:t>-</w:t>
      </w:r>
      <w:r w:rsidR="00DB64DA">
        <w:rPr>
          <w:color w:val="000000" w:themeColor="text1"/>
          <w:lang w:val="id-ID"/>
        </w:rPr>
        <w:t>Value</w:t>
      </w:r>
      <w:r w:rsidR="00DB64DA">
        <w:rPr>
          <w:color w:val="000000" w:themeColor="text1"/>
        </w:rPr>
        <w:t>=</w:t>
      </w:r>
      <w:r w:rsidRPr="00C4372E">
        <w:rPr>
          <w:color w:val="000000" w:themeColor="text1"/>
          <w:lang w:val="id-ID"/>
        </w:rPr>
        <w:t>0,843)</w:t>
      </w:r>
    </w:p>
    <w:p w:rsidR="005231DF" w:rsidRDefault="000954A5" w:rsidP="00C4372E">
      <w:pPr>
        <w:pStyle w:val="ListParagraph1"/>
        <w:numPr>
          <w:ilvl w:val="0"/>
          <w:numId w:val="1"/>
        </w:numPr>
        <w:spacing w:after="0" w:line="240" w:lineRule="auto"/>
        <w:ind w:left="426"/>
        <w:jc w:val="both"/>
        <w:rPr>
          <w:color w:val="000000" w:themeColor="text1"/>
        </w:rPr>
      </w:pPr>
      <w:proofErr w:type="spellStart"/>
      <w:r w:rsidRPr="00C4372E">
        <w:rPr>
          <w:color w:val="000000" w:themeColor="text1"/>
        </w:rPr>
        <w:t>Terdapat</w:t>
      </w:r>
      <w:proofErr w:type="spellEnd"/>
      <w:r w:rsidR="008F62F0">
        <w:rPr>
          <w:color w:val="000000" w:themeColor="text1"/>
        </w:rPr>
        <w:t xml:space="preserve"> </w:t>
      </w:r>
      <w:proofErr w:type="spellStart"/>
      <w:r w:rsidRPr="00C4372E">
        <w:rPr>
          <w:color w:val="000000" w:themeColor="text1"/>
        </w:rPr>
        <w:t>perbedaan</w:t>
      </w:r>
      <w:proofErr w:type="spellEnd"/>
      <w:r w:rsidRPr="00C4372E">
        <w:rPr>
          <w:color w:val="000000" w:themeColor="text1"/>
        </w:rPr>
        <w:t xml:space="preserve"> yang </w:t>
      </w:r>
      <w:proofErr w:type="spellStart"/>
      <w:r w:rsidRPr="00C4372E">
        <w:rPr>
          <w:color w:val="000000" w:themeColor="text1"/>
        </w:rPr>
        <w:t>signifikan</w:t>
      </w:r>
      <w:proofErr w:type="spellEnd"/>
      <w:r w:rsidR="008F62F0">
        <w:rPr>
          <w:color w:val="000000" w:themeColor="text1"/>
        </w:rPr>
        <w:t xml:space="preserve"> </w:t>
      </w:r>
      <w:proofErr w:type="spellStart"/>
      <w:r w:rsidRPr="00C4372E">
        <w:rPr>
          <w:color w:val="000000" w:themeColor="text1"/>
        </w:rPr>
        <w:t>dalam</w:t>
      </w:r>
      <w:proofErr w:type="spellEnd"/>
      <w:r w:rsidR="008F62F0">
        <w:rPr>
          <w:color w:val="000000" w:themeColor="text1"/>
        </w:rPr>
        <w:t xml:space="preserve"> </w:t>
      </w:r>
      <w:r w:rsidR="00806AA3" w:rsidRPr="00C4372E">
        <w:rPr>
          <w:color w:val="000000" w:themeColor="text1"/>
          <w:lang w:val="id-ID"/>
        </w:rPr>
        <w:t>praktik mengenai kesehatan reproduksi antara</w:t>
      </w:r>
      <w:r w:rsidR="008F62F0">
        <w:rPr>
          <w:color w:val="000000" w:themeColor="text1"/>
        </w:rPr>
        <w:t xml:space="preserve"> </w:t>
      </w:r>
      <w:proofErr w:type="spellStart"/>
      <w:r w:rsidRPr="00C4372E">
        <w:rPr>
          <w:color w:val="000000" w:themeColor="text1"/>
        </w:rPr>
        <w:t>remaja</w:t>
      </w:r>
      <w:proofErr w:type="spellEnd"/>
      <w:r w:rsidRPr="00C4372E">
        <w:rPr>
          <w:color w:val="000000" w:themeColor="text1"/>
        </w:rPr>
        <w:t xml:space="preserve"> yang </w:t>
      </w:r>
      <w:proofErr w:type="spellStart"/>
      <w:r w:rsidRPr="00C4372E">
        <w:rPr>
          <w:color w:val="000000" w:themeColor="text1"/>
        </w:rPr>
        <w:t>mengikuti</w:t>
      </w:r>
      <w:proofErr w:type="spellEnd"/>
      <w:r w:rsidR="008F62F0">
        <w:rPr>
          <w:color w:val="000000" w:themeColor="text1"/>
        </w:rPr>
        <w:t xml:space="preserve"> </w:t>
      </w:r>
      <w:proofErr w:type="spellStart"/>
      <w:r w:rsidRPr="00C4372E">
        <w:rPr>
          <w:color w:val="000000" w:themeColor="text1"/>
        </w:rPr>
        <w:t>posyandu</w:t>
      </w:r>
      <w:proofErr w:type="spellEnd"/>
      <w:r w:rsidR="008F62F0">
        <w:rPr>
          <w:color w:val="000000" w:themeColor="text1"/>
        </w:rPr>
        <w:t xml:space="preserve"> </w:t>
      </w:r>
      <w:proofErr w:type="spellStart"/>
      <w:r w:rsidRPr="00C4372E">
        <w:rPr>
          <w:color w:val="000000" w:themeColor="text1"/>
        </w:rPr>
        <w:t>dan</w:t>
      </w:r>
      <w:proofErr w:type="spellEnd"/>
      <w:r w:rsidRPr="00C4372E">
        <w:rPr>
          <w:color w:val="000000" w:themeColor="text1"/>
        </w:rPr>
        <w:t xml:space="preserve"> yang </w:t>
      </w:r>
      <w:proofErr w:type="spellStart"/>
      <w:r w:rsidRPr="00C4372E">
        <w:rPr>
          <w:color w:val="000000" w:themeColor="text1"/>
        </w:rPr>
        <w:t>tidak</w:t>
      </w:r>
      <w:proofErr w:type="spellEnd"/>
      <w:r w:rsidR="008F62F0">
        <w:rPr>
          <w:color w:val="000000" w:themeColor="text1"/>
        </w:rPr>
        <w:t xml:space="preserve"> </w:t>
      </w:r>
      <w:proofErr w:type="spellStart"/>
      <w:r w:rsidRPr="00C4372E">
        <w:rPr>
          <w:color w:val="000000" w:themeColor="text1"/>
        </w:rPr>
        <w:t>mengikuti</w:t>
      </w:r>
      <w:proofErr w:type="spellEnd"/>
      <w:r w:rsidR="008F62F0">
        <w:rPr>
          <w:color w:val="000000" w:themeColor="text1"/>
        </w:rPr>
        <w:t xml:space="preserve"> </w:t>
      </w:r>
      <w:proofErr w:type="spellStart"/>
      <w:r w:rsidRPr="00C4372E">
        <w:rPr>
          <w:color w:val="000000" w:themeColor="text1"/>
        </w:rPr>
        <w:t>posyandu</w:t>
      </w:r>
      <w:proofErr w:type="spellEnd"/>
      <w:r w:rsidR="008F62F0">
        <w:rPr>
          <w:color w:val="000000" w:themeColor="text1"/>
        </w:rPr>
        <w:t xml:space="preserve"> </w:t>
      </w:r>
      <w:proofErr w:type="spellStart"/>
      <w:r w:rsidRPr="00C4372E">
        <w:rPr>
          <w:color w:val="000000" w:themeColor="text1"/>
        </w:rPr>
        <w:t>remaja</w:t>
      </w:r>
      <w:proofErr w:type="spellEnd"/>
      <w:r w:rsidRPr="00C4372E">
        <w:rPr>
          <w:color w:val="000000" w:themeColor="text1"/>
        </w:rPr>
        <w:t xml:space="preserve"> (p</w:t>
      </w:r>
      <w:r w:rsidR="00806AA3" w:rsidRPr="00C4372E">
        <w:rPr>
          <w:color w:val="000000" w:themeColor="text1"/>
          <w:lang w:val="id-ID"/>
        </w:rPr>
        <w:t>-</w:t>
      </w:r>
      <w:r w:rsidR="00806AA3" w:rsidRPr="00C4372E">
        <w:rPr>
          <w:color w:val="000000" w:themeColor="text1"/>
        </w:rPr>
        <w:t>V</w:t>
      </w:r>
      <w:r w:rsidR="00806AA3" w:rsidRPr="00C4372E">
        <w:rPr>
          <w:color w:val="000000" w:themeColor="text1"/>
          <w:lang w:val="id-ID"/>
        </w:rPr>
        <w:t>a</w:t>
      </w:r>
      <w:proofErr w:type="spellStart"/>
      <w:r w:rsidR="00090E31">
        <w:rPr>
          <w:color w:val="000000" w:themeColor="text1"/>
        </w:rPr>
        <w:t>lue</w:t>
      </w:r>
      <w:proofErr w:type="spellEnd"/>
      <w:r w:rsidR="00090E31">
        <w:rPr>
          <w:color w:val="000000" w:themeColor="text1"/>
        </w:rPr>
        <w:t>=</w:t>
      </w:r>
      <w:r w:rsidRPr="00C4372E">
        <w:rPr>
          <w:color w:val="000000" w:themeColor="text1"/>
        </w:rPr>
        <w:t>0,0</w:t>
      </w:r>
      <w:r w:rsidRPr="00C4372E">
        <w:rPr>
          <w:color w:val="000000" w:themeColor="text1"/>
          <w:lang w:val="id-ID"/>
        </w:rPr>
        <w:t>35</w:t>
      </w:r>
      <w:r w:rsidRPr="00C4372E">
        <w:rPr>
          <w:color w:val="000000" w:themeColor="text1"/>
        </w:rPr>
        <w:t>)</w:t>
      </w:r>
      <w:r w:rsidR="008F62F0">
        <w:rPr>
          <w:color w:val="000000" w:themeColor="text1"/>
        </w:rPr>
        <w:t>.</w:t>
      </w:r>
    </w:p>
    <w:p w:rsidR="008F62F0" w:rsidRPr="00C4372E" w:rsidRDefault="008F62F0" w:rsidP="008F62F0">
      <w:pPr>
        <w:pStyle w:val="ListParagraph1"/>
        <w:spacing w:after="0" w:line="240" w:lineRule="auto"/>
        <w:ind w:left="426"/>
        <w:jc w:val="both"/>
        <w:rPr>
          <w:color w:val="000000" w:themeColor="text1"/>
        </w:rPr>
      </w:pPr>
    </w:p>
    <w:p w:rsidR="005231DF" w:rsidRPr="00D03802" w:rsidRDefault="008F62F0" w:rsidP="00C4372E">
      <w:pPr>
        <w:spacing w:after="0" w:line="240" w:lineRule="auto"/>
        <w:jc w:val="both"/>
        <w:rPr>
          <w:rFonts w:ascii="Times New Roman" w:hAnsi="Times New Roman" w:cs="Times New Roman"/>
          <w:b/>
          <w:bCs/>
          <w:sz w:val="18"/>
          <w:szCs w:val="18"/>
        </w:rPr>
      </w:pPr>
      <w:r w:rsidRPr="00D03802">
        <w:rPr>
          <w:rFonts w:ascii="Times New Roman" w:hAnsi="Times New Roman" w:cs="Times New Roman"/>
          <w:b/>
          <w:bCs/>
          <w:sz w:val="18"/>
          <w:szCs w:val="18"/>
        </w:rPr>
        <w:t>Daftar Pustaka</w:t>
      </w:r>
    </w:p>
    <w:p w:rsidR="00090E31" w:rsidRPr="00090E31" w:rsidRDefault="00090E31"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Peraturan Pemerintah No. 61 Th 2014 tentang Kesehatan Reproduksi.pdf </w:t>
      </w:r>
    </w:p>
    <w:p w:rsidR="005231DF" w:rsidRPr="00090E31" w:rsidRDefault="00090E31"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Goldman JDG. A critical analysis of UNESCO ’ s International Technical Guidance on school-based education for puberty and sexuality. 2012;12(2):199–218.</w:t>
      </w:r>
      <w:r w:rsidR="00E53960" w:rsidRPr="00090E31">
        <w:rPr>
          <w:rFonts w:ascii="Times New Roman" w:hAnsi="Times New Roman" w:cs="Times New Roman"/>
          <w:sz w:val="18"/>
          <w:szCs w:val="18"/>
        </w:rPr>
        <w:fldChar w:fldCharType="begin" w:fldLock="1"/>
      </w:r>
      <w:r w:rsidR="000954A5" w:rsidRPr="00090E31">
        <w:rPr>
          <w:rFonts w:ascii="Times New Roman" w:hAnsi="Times New Roman" w:cs="Times New Roman"/>
          <w:sz w:val="18"/>
          <w:szCs w:val="18"/>
        </w:rPr>
        <w:instrText xml:space="preserve">ADDIN Mendeley Bibliography CSL_BIBLIOGRAPHY </w:instrText>
      </w:r>
      <w:r w:rsidR="00E53960" w:rsidRPr="00090E31">
        <w:rPr>
          <w:rFonts w:ascii="Times New Roman" w:hAnsi="Times New Roman" w:cs="Times New Roman"/>
          <w:sz w:val="18"/>
          <w:szCs w:val="18"/>
        </w:rPr>
        <w:fldChar w:fldCharType="separate"/>
      </w:r>
    </w:p>
    <w:p w:rsidR="005231DF" w:rsidRPr="00090E31" w:rsidRDefault="00090E31"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Badriah, Wahyuni S, Zaitun. Hubungan pengetahuan dan sikap terhadap kesehatan reproduksi remaja di smk mandiri Cirebon. J Keperawatan Soedirman [Internet]. 2015 Mar 1 [cited 2018 May 16];10(1):24–32. Available from: http://jks.fikes.unsoed.ac.id/index.php/jks/article/view/589/328</w:t>
      </w:r>
    </w:p>
    <w:p w:rsidR="00806AA3" w:rsidRPr="00090E31" w:rsidRDefault="00090E31"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Malleshappa K, Krishna S. Knowledge and attitude about reproductive health among rural adolescent girls in Kuppam mandal: An intervention study. Biomed Res. 2011;22(223):305–10.</w:t>
      </w: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Borkar RS, Patil CG, Meshram SA. Attitude of adolescent school students towards reproductive health education. Int J Community Med Public Heal. 2017;2(4):484–8. </w:t>
      </w: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Yaunin Y, Lestari Y. Faktor-Faktor yang Berhubungan dengan Perilaku Seksual Remaja di Kota Padang. J FK Unand. 2016;5(2):448–55. </w:t>
      </w: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Ardhiyanti Y. Pengaruh Peran Orang Tua terhadap Pengetahuan Remaja tentang Kesehatan Reproduksi. STIKES Pekanbaru. 2013;2(5):117–21. </w:t>
      </w:r>
    </w:p>
    <w:p w:rsidR="005231DF" w:rsidRPr="00476957"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UCLG. Pembangunan Berkelanjutan Pemda Sdg’s. Buletin tataruang BKPRN. 2016. </w:t>
      </w:r>
    </w:p>
    <w:p w:rsidR="00476957" w:rsidRDefault="00476957" w:rsidP="00476957">
      <w:pPr>
        <w:spacing w:after="0" w:line="240" w:lineRule="auto"/>
        <w:jc w:val="both"/>
        <w:rPr>
          <w:rFonts w:ascii="Times New Roman" w:hAnsi="Times New Roman" w:cs="Times New Roman"/>
          <w:sz w:val="18"/>
          <w:szCs w:val="18"/>
          <w:lang w:val="en-US"/>
        </w:rPr>
      </w:pPr>
    </w:p>
    <w:p w:rsidR="00476957" w:rsidRDefault="00476957" w:rsidP="00476957">
      <w:pPr>
        <w:spacing w:after="0" w:line="240" w:lineRule="auto"/>
        <w:jc w:val="both"/>
        <w:rPr>
          <w:rFonts w:ascii="Times New Roman" w:hAnsi="Times New Roman" w:cs="Times New Roman"/>
          <w:sz w:val="18"/>
          <w:szCs w:val="18"/>
          <w:lang w:val="en-US"/>
        </w:rPr>
      </w:pPr>
    </w:p>
    <w:p w:rsidR="00476957" w:rsidRDefault="00476957" w:rsidP="00476957">
      <w:pPr>
        <w:spacing w:after="0" w:line="240" w:lineRule="auto"/>
        <w:jc w:val="both"/>
        <w:rPr>
          <w:rFonts w:ascii="Times New Roman" w:hAnsi="Times New Roman" w:cs="Times New Roman"/>
          <w:sz w:val="18"/>
          <w:szCs w:val="18"/>
          <w:lang w:val="en-US"/>
        </w:rPr>
      </w:pPr>
    </w:p>
    <w:p w:rsidR="00476957" w:rsidRDefault="00476957" w:rsidP="00476957">
      <w:pPr>
        <w:spacing w:after="0" w:line="240" w:lineRule="auto"/>
        <w:jc w:val="both"/>
        <w:rPr>
          <w:rFonts w:ascii="Times New Roman" w:hAnsi="Times New Roman" w:cs="Times New Roman"/>
          <w:sz w:val="18"/>
          <w:szCs w:val="18"/>
          <w:lang w:val="en-US"/>
        </w:rPr>
      </w:pPr>
    </w:p>
    <w:p w:rsidR="00476957" w:rsidRPr="00476957" w:rsidRDefault="00476957" w:rsidP="00476957">
      <w:pPr>
        <w:spacing w:after="0" w:line="240" w:lineRule="auto"/>
        <w:jc w:val="both"/>
        <w:rPr>
          <w:rFonts w:ascii="Times New Roman" w:hAnsi="Times New Roman" w:cs="Times New Roman"/>
          <w:sz w:val="18"/>
          <w:szCs w:val="18"/>
          <w:lang w:val="en-US"/>
        </w:rPr>
      </w:pP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lastRenderedPageBreak/>
        <w:t xml:space="preserve">Kagesten A, Parekh J, Tuncalp O, Turke S, Blum RW. Comprehensive Adolescent Health Programs That Include Sexual and Reproductive Health Services : A Systematic Review. Am J Public Health. 2014;104(12):23–36. </w:t>
      </w: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Kepulauan D kesehatan provinsi. Profil Kesehatan Provinsi Kepulauan Riau 2016 [Internet]. 2017 [cited 2018 Aug 23]. Available from: http://www.depkes.go.id/resources/download/profil/PROFIL_KES_PROVINSI_2016/10_Kepri_2016.pdf</w:t>
      </w: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090E31" w:rsidRDefault="00090E31" w:rsidP="00090E31">
      <w:pPr>
        <w:spacing w:after="0" w:line="240" w:lineRule="auto"/>
        <w:jc w:val="both"/>
        <w:rPr>
          <w:rFonts w:ascii="Times New Roman" w:hAnsi="Times New Roman" w:cs="Times New Roman"/>
          <w:sz w:val="18"/>
          <w:szCs w:val="18"/>
          <w:lang w:val="en-US"/>
        </w:rPr>
      </w:pP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lastRenderedPageBreak/>
        <w:t>Mayzufli A, Respati T, Budiman. pengetahuan, sikap dan perilaku mengenai kesehatan reproduksi siswa SMA swasta dan madrasah alliyah. Glob Med Heal Commun. 2013;1(2).</w:t>
      </w:r>
    </w:p>
    <w:p w:rsidR="005231DF" w:rsidRPr="00090E31" w:rsidRDefault="000954A5" w:rsidP="00090E31">
      <w:pPr>
        <w:pStyle w:val="ListParagraph"/>
        <w:numPr>
          <w:ilvl w:val="0"/>
          <w:numId w:val="3"/>
        </w:numPr>
        <w:spacing w:after="0" w:line="240" w:lineRule="auto"/>
        <w:ind w:left="284" w:hanging="284"/>
        <w:jc w:val="both"/>
        <w:rPr>
          <w:rFonts w:ascii="Times New Roman" w:hAnsi="Times New Roman" w:cs="Times New Roman"/>
          <w:sz w:val="18"/>
          <w:szCs w:val="18"/>
        </w:rPr>
      </w:pPr>
      <w:r w:rsidRPr="00090E31">
        <w:rPr>
          <w:rFonts w:ascii="Times New Roman" w:hAnsi="Times New Roman" w:cs="Times New Roman"/>
          <w:sz w:val="18"/>
          <w:szCs w:val="18"/>
        </w:rPr>
        <w:t xml:space="preserve">Azwar, Saifuddin. Sikap manusia, teori dan pengukurannya. Yogyakarta: Pustaka pelajar: 2007. </w:t>
      </w:r>
    </w:p>
    <w:p w:rsidR="005231DF" w:rsidRPr="00090E31" w:rsidRDefault="00E53960" w:rsidP="00090E31">
      <w:pPr>
        <w:spacing w:after="0" w:line="240" w:lineRule="auto"/>
        <w:ind w:left="284" w:hanging="284"/>
        <w:jc w:val="both"/>
        <w:rPr>
          <w:rFonts w:ascii="Times New Roman" w:hAnsi="Times New Roman" w:cs="Times New Roman"/>
          <w:bCs/>
          <w:sz w:val="18"/>
          <w:szCs w:val="18"/>
        </w:rPr>
      </w:pPr>
      <w:r w:rsidRPr="00090E31">
        <w:rPr>
          <w:rFonts w:ascii="Times New Roman" w:hAnsi="Times New Roman" w:cs="Times New Roman"/>
          <w:sz w:val="18"/>
          <w:szCs w:val="18"/>
        </w:rPr>
        <w:fldChar w:fldCharType="end"/>
      </w:r>
    </w:p>
    <w:p w:rsidR="005231DF" w:rsidRPr="00090E31" w:rsidRDefault="005231DF" w:rsidP="00C4372E">
      <w:pPr>
        <w:spacing w:after="0" w:line="240" w:lineRule="auto"/>
        <w:rPr>
          <w:rFonts w:ascii="Times New Roman" w:hAnsi="Times New Roman" w:cs="Times New Roman"/>
          <w:sz w:val="18"/>
          <w:szCs w:val="18"/>
        </w:rPr>
      </w:pPr>
    </w:p>
    <w:sectPr w:rsidR="005231DF" w:rsidRPr="00090E31" w:rsidSect="002169A0">
      <w:type w:val="continuous"/>
      <w:pgSz w:w="11906" w:h="16838" w:code="9"/>
      <w:pgMar w:top="1701" w:right="1701" w:bottom="1701" w:left="170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B3653"/>
    <w:multiLevelType w:val="multilevel"/>
    <w:tmpl w:val="310B365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CE76B0"/>
    <w:multiLevelType w:val="hybridMultilevel"/>
    <w:tmpl w:val="181EA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3961E"/>
    <w:multiLevelType w:val="multilevel"/>
    <w:tmpl w:val="5CD3961E"/>
    <w:lvl w:ilvl="0">
      <w:start w:val="1"/>
      <w:numFmt w:val="decimal"/>
      <w:lvlText w:val="%1."/>
      <w:lvlJc w:val="left"/>
      <w:pPr>
        <w:ind w:left="222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FFF9BD7"/>
    <w:rsid w:val="00070CBC"/>
    <w:rsid w:val="00090E31"/>
    <w:rsid w:val="000954A5"/>
    <w:rsid w:val="000A44AF"/>
    <w:rsid w:val="001817CE"/>
    <w:rsid w:val="00194675"/>
    <w:rsid w:val="001D2AB3"/>
    <w:rsid w:val="002169A0"/>
    <w:rsid w:val="00283144"/>
    <w:rsid w:val="0029336D"/>
    <w:rsid w:val="002E0389"/>
    <w:rsid w:val="00312279"/>
    <w:rsid w:val="003153EA"/>
    <w:rsid w:val="003B3C7A"/>
    <w:rsid w:val="003C7728"/>
    <w:rsid w:val="003E1F75"/>
    <w:rsid w:val="004420A3"/>
    <w:rsid w:val="00476957"/>
    <w:rsid w:val="0049435E"/>
    <w:rsid w:val="005231DF"/>
    <w:rsid w:val="00542CA5"/>
    <w:rsid w:val="00613BDD"/>
    <w:rsid w:val="006729E5"/>
    <w:rsid w:val="00687982"/>
    <w:rsid w:val="007E7C47"/>
    <w:rsid w:val="00806AA3"/>
    <w:rsid w:val="008F62F0"/>
    <w:rsid w:val="009F3BBD"/>
    <w:rsid w:val="00A0158D"/>
    <w:rsid w:val="00A25C6B"/>
    <w:rsid w:val="00A90D24"/>
    <w:rsid w:val="00AE4A8D"/>
    <w:rsid w:val="00B22F0A"/>
    <w:rsid w:val="00B45607"/>
    <w:rsid w:val="00B473E9"/>
    <w:rsid w:val="00BC0276"/>
    <w:rsid w:val="00C00C78"/>
    <w:rsid w:val="00C32946"/>
    <w:rsid w:val="00C4372E"/>
    <w:rsid w:val="00C93269"/>
    <w:rsid w:val="00D03802"/>
    <w:rsid w:val="00D81D60"/>
    <w:rsid w:val="00DB64DA"/>
    <w:rsid w:val="00E53960"/>
    <w:rsid w:val="00FC05BA"/>
    <w:rsid w:val="7FFF9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D"/>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158D"/>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A0158D"/>
    <w:pPr>
      <w:ind w:left="720"/>
      <w:contextualSpacing/>
    </w:pPr>
    <w:rPr>
      <w:rFonts w:ascii="Times New Roman" w:eastAsiaTheme="minorEastAsia" w:hAnsi="Times New Roman" w:cs="Times New Roman"/>
      <w:lang w:val="en-US"/>
    </w:rPr>
  </w:style>
  <w:style w:type="character" w:styleId="Hyperlink">
    <w:name w:val="Hyperlink"/>
    <w:basedOn w:val="DefaultParagraphFont"/>
    <w:rsid w:val="00FC05BA"/>
    <w:rPr>
      <w:color w:val="0563C1" w:themeColor="hyperlink"/>
      <w:u w:val="single"/>
    </w:rPr>
  </w:style>
  <w:style w:type="paragraph" w:styleId="BalloonText">
    <w:name w:val="Balloon Text"/>
    <w:basedOn w:val="Normal"/>
    <w:link w:val="BalloonTextChar"/>
    <w:rsid w:val="0009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54A5"/>
    <w:rPr>
      <w:rFonts w:ascii="Tahoma" w:eastAsiaTheme="minorHAnsi" w:hAnsi="Tahoma" w:cs="Tahoma"/>
      <w:sz w:val="16"/>
      <w:szCs w:val="16"/>
      <w:lang w:eastAsia="en-US"/>
    </w:rPr>
  </w:style>
  <w:style w:type="paragraph" w:styleId="ListParagraph">
    <w:name w:val="List Paragraph"/>
    <w:basedOn w:val="Normal"/>
    <w:uiPriority w:val="99"/>
    <w:unhideWhenUsed/>
    <w:rsid w:val="00090E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rPr>
      <w:rFonts w:ascii="Times New Roman" w:eastAsiaTheme="minorEastAsia" w:hAnsi="Times New Roman" w:cs="Times New Roman"/>
      <w:lang w:val="en-US"/>
    </w:rPr>
  </w:style>
  <w:style w:type="character" w:styleId="Hyperlink">
    <w:name w:val="Hyperlink"/>
    <w:basedOn w:val="DefaultParagraphFont"/>
    <w:rsid w:val="00FC05BA"/>
    <w:rPr>
      <w:color w:val="0563C1" w:themeColor="hyperlink"/>
      <w:u w:val="single"/>
    </w:rPr>
  </w:style>
  <w:style w:type="paragraph" w:styleId="BalloonText">
    <w:name w:val="Balloon Text"/>
    <w:basedOn w:val="Normal"/>
    <w:link w:val="BalloonTextChar"/>
    <w:rsid w:val="0009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54A5"/>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in.mi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labkom-32</dc:creator>
  <cp:lastModifiedBy>DELL</cp:lastModifiedBy>
  <cp:revision>20</cp:revision>
  <cp:lastPrinted>2019-05-11T07:51:00Z</cp:lastPrinted>
  <dcterms:created xsi:type="dcterms:W3CDTF">2019-05-09T09:49:00Z</dcterms:created>
  <dcterms:modified xsi:type="dcterms:W3CDTF">2019-09-23T05:30:00Z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